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4A4AFF" w14:textId="78698A0A" w:rsidR="005E1468" w:rsidRDefault="006B022D" w:rsidP="005E1468">
      <w:pPr>
        <w:pStyle w:val="berschrift2"/>
      </w:pPr>
      <w:r>
        <w:t xml:space="preserve">Limitador de apertura de 90° TITAN de SIEGENIA</w:t>
      </w:r>
    </w:p>
    <w:p w14:paraId="11D85227" w14:textId="203E2B95" w:rsidR="003D0613" w:rsidRPr="003D0613" w:rsidRDefault="003D0613" w:rsidP="003D0613">
      <w:pPr>
        <w:pStyle w:val="berschrift1"/>
      </w:pPr>
      <w:r>
        <w:t xml:space="preserve">Limita la hoja, no las posibilidades</w:t>
      </w:r>
    </w:p>
    <w:p w14:paraId="16830728" w14:textId="77777777" w:rsidR="005E1468" w:rsidRPr="00B55070" w:rsidRDefault="005E1468" w:rsidP="005E1468"/>
    <w:p w14:paraId="1F992800" w14:textId="529E0298" w:rsidR="00F22B12" w:rsidRDefault="005A61F5" w:rsidP="005E1468">
      <w:r>
        <w:t xml:space="preserve">SIEGENIA amplía su gama de limitadores de apertura para hojas practicables y oscilo-batientes con una nueva variante, que aporta un valor añadido a fabricantes y usuarios finales: el limitador de apertura de 90° TITAN ofrece ahora también más confort en la vivienda, a modo de complemento de las dos variantes Seguridad y Confort. Este limitador garantiza una mayor vida útil de las ventanas y reduce el coste de mantenimiento, protegiendo la hoja y la bisagra. Además, hemos centrado nuestra atención en el confort de uso.</w:t>
      </w:r>
    </w:p>
    <w:p w14:paraId="76F49732" w14:textId="0622C2A5" w:rsidR="003D0613" w:rsidRDefault="003D0613" w:rsidP="003D0613">
      <w:pPr>
        <w:pStyle w:val="berschrift4"/>
      </w:pPr>
      <w:r>
        <w:t xml:space="preserve">Máxima resistencia según la directiva DOEB</w:t>
      </w:r>
    </w:p>
    <w:p w14:paraId="37B6124D" w14:textId="213EF693" w:rsidR="001F5A74" w:rsidRDefault="006E59FE" w:rsidP="006E59FE">
      <w:pPr>
        <w:rPr>
          <w:szCs w:val="20"/>
        </w:rPr>
      </w:pPr>
      <w:r>
        <w:t xml:space="preserve">Para proteger la hoja y la bisagra contra un uso inadecuado y contra desperfectos, el limitador de apertura de 90° TITAN limita el ancho de apertura a 90° durante la apertura practicable y </w:t>
      </w:r>
      <w:r>
        <w:rPr>
          <w:szCs w:val="20"/>
        </w:rPr>
        <w:t xml:space="preserve">protege la hoja contra un impacto contra la jamba o el mobiliario.</w:t>
      </w:r>
      <w:r>
        <w:rPr>
          <w:szCs w:val="20"/>
        </w:rPr>
        <w:t xml:space="preserve"> </w:t>
      </w:r>
      <w:r>
        <w:rPr>
          <w:szCs w:val="20"/>
        </w:rPr>
        <w:t xml:space="preserve">Una característica verdaderamente única de la nueva solución es la exitosa prueba según la directiva DOEB, que somete la durabilidad y la resistencia del limitador de apertura, en combinación con las bisagras, a una prueba de carga especialmente dura.</w:t>
      </w:r>
      <w:r>
        <w:rPr>
          <w:szCs w:val="20"/>
        </w:rPr>
        <w:t xml:space="preserve"> </w:t>
      </w:r>
      <w:r>
        <w:rPr>
          <w:szCs w:val="20"/>
        </w:rPr>
        <w:t xml:space="preserve">Esto lo hace ideal </w:t>
      </w:r>
      <w:r>
        <w:rPr>
          <w:rFonts w:ascii="Arial" w:hAnsi="Arial" w:cs="Arial"/>
          <w:color w:val="000000"/>
          <w:szCs w:val="20"/>
          <w:shd w:val="clear" w:color="auto" w:fill="FFFFFF"/>
        </w:rPr>
        <w:t xml:space="preserve">para cerramientos sometidos a un gran esfuerzo, especialmente en edificios públicos como escuelas u hoteles</w:t>
      </w:r>
      <w:r>
        <w:rPr>
          <w:rFonts w:ascii="Nunito" w:hAnsi="Nunito"/>
          <w:color w:val="000000"/>
          <w:sz w:val="21"/>
          <w:shd w:val="clear" w:color="auto" w:fill="FFFFFF"/>
        </w:rPr>
        <w:t xml:space="preserve">.</w:t>
      </w:r>
      <w:r>
        <w:rPr>
          <w:szCs w:val="20"/>
        </w:rPr>
        <w:t xml:space="preserve"> </w:t>
      </w:r>
    </w:p>
    <w:p w14:paraId="30EEC825" w14:textId="77777777" w:rsidR="001F5A74" w:rsidRDefault="001F5A74" w:rsidP="006E59FE">
      <w:pPr>
        <w:rPr>
          <w:szCs w:val="20"/>
        </w:rPr>
      </w:pPr>
    </w:p>
    <w:p w14:paraId="73F56EAA" w14:textId="184697F4" w:rsidR="006E59FE" w:rsidRPr="00E65FA1" w:rsidRDefault="001F5A74" w:rsidP="005E1468">
      <w:pPr>
        <w:rPr>
          <w:szCs w:val="20"/>
        </w:rPr>
      </w:pPr>
      <w:r>
        <w:rPr>
          <w:szCs w:val="20"/>
        </w:rPr>
        <w:t xml:space="preserve">Además, la potente amortiguación final garantiza el confort en la vivienda.</w:t>
      </w:r>
      <w:r>
        <w:rPr>
          <w:szCs w:val="20"/>
        </w:rPr>
        <w:t xml:space="preserve"> </w:t>
      </w:r>
      <w:r>
        <w:rPr>
          <w:szCs w:val="20"/>
        </w:rPr>
        <w:t xml:space="preserve">Esta asegura que la hoja se frene antes de alcanzar la posición de 90° y se pueda llevar de forma suave y confortable hacia la posición final.</w:t>
      </w:r>
      <w:r>
        <w:rPr>
          <w:szCs w:val="20"/>
        </w:rPr>
        <w:t xml:space="preserve"> </w:t>
      </w:r>
      <w:r>
        <w:rPr>
          <w:szCs w:val="20"/>
        </w:rPr>
        <w:t xml:space="preserve">Asimismo,</w:t>
      </w:r>
      <w:r>
        <w:t xml:space="preserve"> asegura la máxima durabilidad y confort de uso. </w:t>
      </w:r>
      <w:r>
        <w:rPr>
          <w:szCs w:val="20"/>
        </w:rPr>
        <w:t xml:space="preserve">Durante la ventilación, la posición final bloqueada evita el cierre involuntario de la hoja, también con corrientes de aire.</w:t>
      </w:r>
      <w:r>
        <w:rPr>
          <w:szCs w:val="20"/>
        </w:rPr>
        <w:t xml:space="preserve"> </w:t>
      </w:r>
      <w:r>
        <w:rPr>
          <w:szCs w:val="20"/>
        </w:rPr>
        <w:t xml:space="preserve">El nuevo limitador de apertura de 90° TITAN también convence en lo referente a la versatilidad: es apto para el uso con bisagras ocultas y vistas en todos los materiales de perfil, así como también en el futuro para la protección anti-efracción hasta RC2 y sistemas de zapatas.</w:t>
      </w:r>
      <w:r>
        <w:rPr>
          <w:szCs w:val="20"/>
        </w:rPr>
        <w:t xml:space="preserve"> </w:t>
      </w:r>
      <w:r>
        <w:rPr>
          <w:szCs w:val="20"/>
        </w:rPr>
        <w:t xml:space="preserve">Los fabricantes se benefician de su montaje sencillo y de una absoluta ausencia de mantenimiento.</w:t>
      </w:r>
      <w:r>
        <w:rPr>
          <w:szCs w:val="20"/>
        </w:rPr>
        <w:t xml:space="preserve"> </w:t>
      </w:r>
    </w:p>
    <w:p w14:paraId="66D4B368" w14:textId="77777777" w:rsidR="00F24F12" w:rsidRDefault="00F24F12" w:rsidP="00F24F12"/>
    <w:p w14:paraId="08F37A5F" w14:textId="77777777" w:rsidR="00F24F12" w:rsidRDefault="00F24F12" w:rsidP="00F24F12"/>
    <w:p w14:paraId="7FAA3CF7" w14:textId="77777777" w:rsidR="00F24F12" w:rsidRDefault="00F24F12" w:rsidP="00F24F12"/>
    <w:p w14:paraId="40F1C13F" w14:textId="77777777" w:rsidR="00F24F12" w:rsidRDefault="00F24F12" w:rsidP="00F24F12"/>
    <w:p w14:paraId="158F6EEC" w14:textId="77777777" w:rsidR="00F24F12" w:rsidRDefault="00F24F12" w:rsidP="00F24F12"/>
    <w:p w14:paraId="2E459C38" w14:textId="77777777" w:rsidR="00335A2E" w:rsidRDefault="00335A2E" w:rsidP="00F24F12"/>
    <w:p w14:paraId="3DEFA5B3" w14:textId="21D793FA" w:rsidR="00F24F12" w:rsidRDefault="00F24F12" w:rsidP="00F24F12">
      <w:pPr>
        <w:pStyle w:val="berschrift4"/>
      </w:pPr>
      <w:r>
        <w:t xml:space="preserve">Pies de foto</w:t>
      </w:r>
    </w:p>
    <w:p w14:paraId="2DB496FA" w14:textId="77777777" w:rsidR="00F24F12" w:rsidRDefault="00F24F12" w:rsidP="00F24F12">
      <w:r>
        <w:t xml:space="preserve">Fuente de imágenes: SIEGENIA</w:t>
      </w:r>
    </w:p>
    <w:p w14:paraId="0410C23A" w14:textId="77777777" w:rsidR="00F24F12" w:rsidRDefault="00F24F12" w:rsidP="00F24F12"/>
    <w:p w14:paraId="224B3DEB" w14:textId="45A5C4EF" w:rsidR="00F24F12" w:rsidRPr="00142382" w:rsidRDefault="00F24F12" w:rsidP="00F24F12">
      <w:pPr>
        <w:rPr>
          <w:bCs/>
          <w:i/>
        </w:rPr>
      </w:pPr>
      <w:r>
        <w:rPr>
          <w:bCs/>
          <w:i/>
        </w:rPr>
        <w:t xml:space="preserve">Motivo I: SIE_TITAN Oeffnungsbegrenzer 90°.jpg</w:t>
      </w:r>
    </w:p>
    <w:p w14:paraId="605D6415" w14:textId="2130B578" w:rsidR="00F24F12" w:rsidRDefault="00335A2E" w:rsidP="00F24F12">
      <w:r>
        <w:t xml:space="preserve">Probado según la directiva DOEB: el limitador de apertura de 90° TITAN de SIEGENIA protege la hoja y la bisagra contra un uso inadecuado y desperfectos e</w:t>
      </w:r>
      <w:r>
        <w:rPr>
          <w:szCs w:val="20"/>
        </w:rPr>
        <w:t xml:space="preserve"> impide el impacto de la hoja contra la jamba o el mobiliario.</w:t>
      </w:r>
    </w:p>
    <w:p w14:paraId="7A3C7B27" w14:textId="77777777" w:rsidR="00F24F12" w:rsidRPr="002A7F37" w:rsidRDefault="00F24F12" w:rsidP="00F24F12"/>
    <w:p w14:paraId="3C3B7058" w14:textId="4B3AD0CF" w:rsidR="00702086" w:rsidRPr="00142382" w:rsidRDefault="00702086" w:rsidP="00702086">
      <w:pPr>
        <w:rPr>
          <w:bCs/>
          <w:i/>
        </w:rPr>
      </w:pPr>
      <w:r>
        <w:rPr>
          <w:bCs/>
          <w:i/>
        </w:rPr>
        <w:t xml:space="preserve">Motivo II: SIE_TITAN Oeffnungsbegrenzer 90°_Motiv II.jpg</w:t>
      </w:r>
    </w:p>
    <w:p w14:paraId="10B4D209" w14:textId="28E2E8B3" w:rsidR="00D80620" w:rsidRDefault="00D80620" w:rsidP="00D80620">
      <w:r>
        <w:t xml:space="preserve">Gracias a la protección de la hoja y la bisagra, el nuevo limitador de apertura de 90° TITAN aumenta la durabilidad de las ventanas y reduce el coste de mantenimiento. También muestra su potencial en lo referente al confort de uso.</w:t>
      </w:r>
    </w:p>
    <w:p w14:paraId="791D5015" w14:textId="77777777" w:rsidR="005E1468" w:rsidRDefault="005E1468" w:rsidP="005E1468"/>
    <w:p w14:paraId="3B47E970" w14:textId="77777777" w:rsidR="00F24F12" w:rsidRPr="00B55070" w:rsidRDefault="00F24F12" w:rsidP="005E1468"/>
    <w:p w14:paraId="7496389A" w14:textId="77777777" w:rsidR="005F3D5F" w:rsidRDefault="005F3D5F" w:rsidP="005E1468"/>
    <w:p w14:paraId="007D4E0F" w14:textId="77777777" w:rsidR="005E1468" w:rsidRDefault="005E1468" w:rsidP="005E1468"/>
    <w:p w14:paraId="11396071" w14:textId="77777777" w:rsidR="00DE5F6E" w:rsidRDefault="00DE5F6E" w:rsidP="005E1468"/>
    <w:p w14:paraId="4A4C9CA9" w14:textId="77777777" w:rsidR="00DE5F6E" w:rsidRDefault="00DE5F6E" w:rsidP="005E1468"/>
    <w:p w14:paraId="4CE922F3" w14:textId="77777777" w:rsidR="00DE5F6E" w:rsidRDefault="00DE5F6E" w:rsidP="005E1468"/>
    <w:p w14:paraId="05B232A4" w14:textId="77777777" w:rsidR="00DE5F6E" w:rsidRDefault="00DE5F6E" w:rsidP="005E1468"/>
    <w:p w14:paraId="5496FF91" w14:textId="77777777" w:rsidR="00DE5F6E" w:rsidRPr="00D129AE" w:rsidRDefault="00DE5F6E" w:rsidP="005E1468"/>
    <w:p w14:paraId="62285044" w14:textId="77777777" w:rsidR="005E1468" w:rsidRDefault="005E1468" w:rsidP="005E1468"/>
    <w:p w14:paraId="3F9C3119" w14:textId="77777777" w:rsidR="008D7633" w:rsidRPr="00ED6392" w:rsidRDefault="008D7633" w:rsidP="008D7633"/>
    <w:p w14:paraId="66145CB4" w14:textId="77777777" w:rsidR="008D7633" w:rsidRDefault="008D7633" w:rsidP="008D7633">
      <w:pPr>
        <w:rPr>
          <w:szCs w:val="20"/>
        </w:rPr>
      </w:pPr>
    </w:p>
    <w:p w14:paraId="36355050" w14:textId="77777777" w:rsidR="008D7633" w:rsidRPr="00E14DD8" w:rsidRDefault="008D7633" w:rsidP="008D7633">
      <w:pPr>
        <w:rPr>
          <w:szCs w:val="20"/>
        </w:rPr>
      </w:pPr>
    </w:p>
    <w:p w14:paraId="3656EE9F" w14:textId="77777777" w:rsidR="008D7633" w:rsidRPr="00E14DD8" w:rsidRDefault="008D7633" w:rsidP="008D7633">
      <w:pPr>
        <w:rPr>
          <w:szCs w:val="20"/>
        </w:rPr>
      </w:pPr>
    </w:p>
    <w:p w14:paraId="400D1045" w14:textId="77777777" w:rsidR="008D7633" w:rsidRPr="00E14DD8" w:rsidRDefault="008D7633" w:rsidP="008D7633">
      <w:pPr>
        <w:rPr>
          <w:szCs w:val="20"/>
        </w:rPr>
      </w:pPr>
    </w:p>
    <w:p w14:paraId="5035FDFC" w14:textId="77777777" w:rsidR="008D7633" w:rsidRPr="00E14DD8" w:rsidRDefault="008D7633" w:rsidP="008D7633">
      <w:pPr>
        <w:rPr>
          <w:szCs w:val="20"/>
        </w:rPr>
      </w:pPr>
    </w:p>
    <w:p w14:paraId="425D7AFF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5C45F6EC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1744694C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Editor</w:t>
            </w:r>
          </w:p>
          <w:p w14:paraId="36884839" w14:textId="77777777" w:rsidR="008D7633" w:rsidRDefault="008D7633" w:rsidP="007A5EB4">
            <w:pPr>
              <w:pStyle w:val="Formatvorlage2"/>
            </w:pPr>
            <w:r>
              <w:t xml:space="preserve">GRUPO SIEGENIA</w:t>
            </w:r>
          </w:p>
          <w:p w14:paraId="254794B7" w14:textId="77777777" w:rsidR="008D7633" w:rsidRDefault="008D7633" w:rsidP="007A5EB4">
            <w:pPr>
              <w:pStyle w:val="Formatvorlage2"/>
            </w:pPr>
            <w:r>
              <w:t xml:space="preserve">Marketing - Comunicación</w:t>
            </w:r>
          </w:p>
          <w:p w14:paraId="4620FA6F" w14:textId="77777777" w:rsidR="006161A2" w:rsidRDefault="006161A2" w:rsidP="006161A2">
            <w:pPr>
              <w:pStyle w:val="Formatvorlage2"/>
            </w:pPr>
            <w:r>
              <w:t xml:space="preserve">Industriestraße 1 - 3</w:t>
            </w:r>
          </w:p>
          <w:p w14:paraId="7A3458E0" w14:textId="77777777" w:rsidR="008D7633" w:rsidRDefault="008D7633" w:rsidP="007A5EB4">
            <w:pPr>
              <w:pStyle w:val="Formatvorlage2"/>
            </w:pPr>
            <w:r>
              <w:t xml:space="preserve">D - 57234 Wilnsdorf</w:t>
            </w:r>
          </w:p>
          <w:p w14:paraId="45428070" w14:textId="77777777" w:rsidR="008D7633" w:rsidRDefault="00FD182E" w:rsidP="007A5EB4">
            <w:pPr>
              <w:pStyle w:val="Formatvorlage2"/>
            </w:pPr>
            <w:r>
              <w:t xml:space="preserve">Tfno.: +49 271 3931-1176</w:t>
            </w:r>
          </w:p>
          <w:p w14:paraId="2346144B" w14:textId="77777777" w:rsidR="008D7633" w:rsidRPr="00392D5F" w:rsidRDefault="0088698F" w:rsidP="007A5EB4">
            <w:pPr>
              <w:pStyle w:val="Formatvorlage2"/>
            </w:pPr>
            <w:r>
              <w:t xml:space="preserve">Email: pr@siegenia.com</w:t>
            </w:r>
          </w:p>
          <w:p w14:paraId="52853F49" w14:textId="77777777" w:rsidR="002E59D6" w:rsidRDefault="00510191" w:rsidP="007A5EB4">
            <w:pPr>
              <w:pStyle w:val="Formatvorlage2"/>
            </w:pPr>
            <w:r>
              <w:t xml:space="preserve">www.siegenia.com</w:t>
            </w:r>
          </w:p>
          <w:p w14:paraId="5CD9BCA4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826D9B7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Redacción / Persona de contacto</w:t>
            </w:r>
          </w:p>
          <w:p w14:paraId="757AF7CD" w14:textId="77777777" w:rsidR="008D7633" w:rsidRDefault="008D7633" w:rsidP="007A5EB4">
            <w:pPr>
              <w:pStyle w:val="Formatvorlage2"/>
            </w:pPr>
            <w:r>
              <w:t xml:space="preserve">Kemper Kommunikation</w:t>
            </w:r>
          </w:p>
          <w:p w14:paraId="098167C4" w14:textId="77777777" w:rsidR="00122FEC" w:rsidRPr="00C33A1F" w:rsidRDefault="00122FEC" w:rsidP="00122FEC">
            <w:pPr>
              <w:pStyle w:val="Formatvorlage2"/>
            </w:pPr>
            <w:r>
              <w:t xml:space="preserve">Kirsten Kemper </w:t>
            </w:r>
          </w:p>
          <w:p w14:paraId="44767A15" w14:textId="77777777" w:rsidR="00122FEC" w:rsidRPr="00C33A1F" w:rsidRDefault="00122FEC" w:rsidP="00122FEC">
            <w:pPr>
              <w:pStyle w:val="Formatvorlage2"/>
            </w:pPr>
            <w:r>
              <w:t xml:space="preserve">Am Milchbornbach 10</w:t>
            </w:r>
          </w:p>
          <w:p w14:paraId="10365418" w14:textId="77777777" w:rsidR="00122FEC" w:rsidRPr="00C33A1F" w:rsidRDefault="00122FEC" w:rsidP="00122FEC">
            <w:pPr>
              <w:pStyle w:val="Formatvorlage2"/>
            </w:pPr>
            <w:r>
              <w:t xml:space="preserve">D - 51429 Bergisch Gladbach</w:t>
              <w:br/>
              <w:t xml:space="preserve">Tfno.: +49 2204 9644808</w:t>
            </w:r>
          </w:p>
          <w:p w14:paraId="0F44D5BE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>
              <w:t xml:space="preserve">Email: info@kemper-kommunikation.de</w:t>
            </w:r>
          </w:p>
          <w:p w14:paraId="5EC89644" w14:textId="77777777" w:rsidR="008D7633" w:rsidRDefault="00716BDB" w:rsidP="007A5EB4">
            <w:pPr>
              <w:pStyle w:val="Formatvorlage2"/>
            </w:pPr>
            <w:r>
              <w:t xml:space="preserve">www.kemper-kommunikation.de</w:t>
            </w:r>
          </w:p>
          <w:p w14:paraId="50398A0A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A718B9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Texto - Información</w:t>
            </w:r>
          </w:p>
          <w:p w14:paraId="0104A6D4" w14:textId="626AACD9" w:rsidR="008D7633" w:rsidRPr="00C33A1F" w:rsidRDefault="008D7633" w:rsidP="007A5EB4">
            <w:pPr>
              <w:pStyle w:val="Formatvorlage2"/>
            </w:pPr>
            <w:r>
              <w:t xml:space="preserve">Página: 1</w:t>
            </w:r>
          </w:p>
          <w:p w14:paraId="2A80C25F" w14:textId="136F31D9" w:rsidR="008D7633" w:rsidRPr="00C33A1F" w:rsidRDefault="008D7633" w:rsidP="007A5EB4">
            <w:pPr>
              <w:pStyle w:val="Formatvorlage2"/>
            </w:pPr>
            <w:r>
              <w:t xml:space="preserve">Palabras: 291</w:t>
            </w:r>
          </w:p>
          <w:p w14:paraId="28AD8890" w14:textId="181FC715" w:rsidR="008D7633" w:rsidRPr="00C33A1F" w:rsidRDefault="008D7633" w:rsidP="007A5EB4">
            <w:pPr>
              <w:pStyle w:val="Formatvorlage2"/>
            </w:pPr>
            <w:r>
              <w:t xml:space="preserve">Caracteres: 2 883</w:t>
              <w:br/>
              <w:t xml:space="preserve">(con espacios en blanco)</w:t>
            </w:r>
          </w:p>
          <w:p w14:paraId="245CB752" w14:textId="77777777" w:rsidR="008D7633" w:rsidRDefault="008D7633" w:rsidP="007A5EB4">
            <w:pPr>
              <w:pStyle w:val="Formatvorlage2"/>
            </w:pPr>
          </w:p>
          <w:p w14:paraId="13F18D0F" w14:textId="32BA1087" w:rsidR="008D7633" w:rsidRPr="00C33A1F" w:rsidRDefault="008D7633" w:rsidP="007A5EB4">
            <w:pPr>
              <w:pStyle w:val="Formatvorlage2"/>
            </w:pPr>
            <w:r>
              <w:t xml:space="preserve">elaborado el: 19/08/2024</w:t>
            </w:r>
          </w:p>
          <w:p w14:paraId="34BD467D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49B44F12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1EA533" w14:textId="77777777" w:rsidR="008D7633" w:rsidRPr="003F183E" w:rsidRDefault="008D7633" w:rsidP="007A5EB4">
            <w:pPr>
              <w:pStyle w:val="Formatvorlage2"/>
            </w:pPr>
            <w:r>
              <w:t xml:space="preserve">Se solicita el envío de una copia del documento en caso de publicarse material fotográfico o textual.</w:t>
            </w:r>
          </w:p>
        </w:tc>
      </w:tr>
    </w:tbl>
    <w:p w14:paraId="254A5290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FB4464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C4260C" w14:textId="77777777" w:rsidR="00187162" w:rsidRDefault="00187162">
      <w:r>
        <w:separator/>
      </w:r>
    </w:p>
  </w:endnote>
  <w:endnote w:type="continuationSeparator" w:id="0">
    <w:p w14:paraId="3F61F483" w14:textId="77777777" w:rsidR="00187162" w:rsidRDefault="00187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unito">
    <w:charset w:val="00"/>
    <w:family w:val="auto"/>
    <w:pitch w:val="variable"/>
    <w:sig w:usb0="A00002FF" w:usb1="5000204B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C7996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07F82E" w14:textId="77777777" w:rsidR="00187162" w:rsidRDefault="00187162">
      <w:r>
        <w:separator/>
      </w:r>
    </w:p>
  </w:footnote>
  <w:footnote w:type="continuationSeparator" w:id="0">
    <w:p w14:paraId="20BFF740" w14:textId="77777777" w:rsidR="00187162" w:rsidRDefault="00187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79425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8BC1725" wp14:editId="22D0AF80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6A2E5E"/>
    <w:multiLevelType w:val="hybridMultilevel"/>
    <w:tmpl w:val="10444A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1"/>
  </w:num>
  <w:num w:numId="2" w16cid:durableId="1418595171">
    <w:abstractNumId w:val="0"/>
  </w:num>
  <w:num w:numId="3" w16cid:durableId="1064911921">
    <w:abstractNumId w:val="3"/>
  </w:num>
  <w:num w:numId="4" w16cid:durableId="230700180">
    <w:abstractNumId w:val="2"/>
  </w:num>
  <w:num w:numId="5" w16cid:durableId="16070323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22D"/>
    <w:rsid w:val="000024D9"/>
    <w:rsid w:val="00003256"/>
    <w:rsid w:val="0001449A"/>
    <w:rsid w:val="0001520C"/>
    <w:rsid w:val="00026907"/>
    <w:rsid w:val="00040C01"/>
    <w:rsid w:val="00040EBF"/>
    <w:rsid w:val="00047DCF"/>
    <w:rsid w:val="00064165"/>
    <w:rsid w:val="000675C7"/>
    <w:rsid w:val="00090045"/>
    <w:rsid w:val="00095303"/>
    <w:rsid w:val="000A1DF0"/>
    <w:rsid w:val="000A5CA3"/>
    <w:rsid w:val="000D0C02"/>
    <w:rsid w:val="000D2A27"/>
    <w:rsid w:val="000D4874"/>
    <w:rsid w:val="000E1EE7"/>
    <w:rsid w:val="000E424C"/>
    <w:rsid w:val="000E5649"/>
    <w:rsid w:val="000F0F23"/>
    <w:rsid w:val="000F10F7"/>
    <w:rsid w:val="000F2936"/>
    <w:rsid w:val="000F565C"/>
    <w:rsid w:val="000F67C4"/>
    <w:rsid w:val="001025BB"/>
    <w:rsid w:val="0010792E"/>
    <w:rsid w:val="001128F1"/>
    <w:rsid w:val="00116609"/>
    <w:rsid w:val="00122F20"/>
    <w:rsid w:val="00122FEC"/>
    <w:rsid w:val="00137BD1"/>
    <w:rsid w:val="001422E9"/>
    <w:rsid w:val="00145B48"/>
    <w:rsid w:val="00147AD7"/>
    <w:rsid w:val="001529E6"/>
    <w:rsid w:val="00156B0C"/>
    <w:rsid w:val="0016458B"/>
    <w:rsid w:val="00166476"/>
    <w:rsid w:val="00166FB7"/>
    <w:rsid w:val="00171C51"/>
    <w:rsid w:val="00187162"/>
    <w:rsid w:val="00187CCC"/>
    <w:rsid w:val="001B7003"/>
    <w:rsid w:val="001C39FF"/>
    <w:rsid w:val="001D26E4"/>
    <w:rsid w:val="001E0780"/>
    <w:rsid w:val="001E1DA6"/>
    <w:rsid w:val="001F3432"/>
    <w:rsid w:val="001F5A74"/>
    <w:rsid w:val="001F66C1"/>
    <w:rsid w:val="002046D3"/>
    <w:rsid w:val="002066C7"/>
    <w:rsid w:val="0021085F"/>
    <w:rsid w:val="00236854"/>
    <w:rsid w:val="00253494"/>
    <w:rsid w:val="00254A9B"/>
    <w:rsid w:val="00255FE8"/>
    <w:rsid w:val="00272508"/>
    <w:rsid w:val="002769DE"/>
    <w:rsid w:val="002819C3"/>
    <w:rsid w:val="002A202C"/>
    <w:rsid w:val="002A7F37"/>
    <w:rsid w:val="002B55C4"/>
    <w:rsid w:val="002C00E2"/>
    <w:rsid w:val="002C36FE"/>
    <w:rsid w:val="002C5A66"/>
    <w:rsid w:val="002C6D41"/>
    <w:rsid w:val="002E48B5"/>
    <w:rsid w:val="002E5973"/>
    <w:rsid w:val="002E59D6"/>
    <w:rsid w:val="002F18BB"/>
    <w:rsid w:val="002F466F"/>
    <w:rsid w:val="0031150D"/>
    <w:rsid w:val="003136F5"/>
    <w:rsid w:val="00324F84"/>
    <w:rsid w:val="00326F7E"/>
    <w:rsid w:val="00335A2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D0613"/>
    <w:rsid w:val="003D61A2"/>
    <w:rsid w:val="003D7F97"/>
    <w:rsid w:val="003E0D26"/>
    <w:rsid w:val="003E378F"/>
    <w:rsid w:val="003F165E"/>
    <w:rsid w:val="004176D4"/>
    <w:rsid w:val="00420F79"/>
    <w:rsid w:val="0042683B"/>
    <w:rsid w:val="004333E8"/>
    <w:rsid w:val="0044187A"/>
    <w:rsid w:val="00446899"/>
    <w:rsid w:val="00447689"/>
    <w:rsid w:val="00456C18"/>
    <w:rsid w:val="0046235C"/>
    <w:rsid w:val="004629AD"/>
    <w:rsid w:val="004806AF"/>
    <w:rsid w:val="00486878"/>
    <w:rsid w:val="00491C61"/>
    <w:rsid w:val="004A66B7"/>
    <w:rsid w:val="004B0CD8"/>
    <w:rsid w:val="004B62AB"/>
    <w:rsid w:val="004C4FDA"/>
    <w:rsid w:val="004C503A"/>
    <w:rsid w:val="004E057A"/>
    <w:rsid w:val="004E2322"/>
    <w:rsid w:val="004E2BD7"/>
    <w:rsid w:val="004E3AF9"/>
    <w:rsid w:val="005017D8"/>
    <w:rsid w:val="00510191"/>
    <w:rsid w:val="005254BE"/>
    <w:rsid w:val="00544A5E"/>
    <w:rsid w:val="00552DC0"/>
    <w:rsid w:val="005543DB"/>
    <w:rsid w:val="0055550C"/>
    <w:rsid w:val="00563E60"/>
    <w:rsid w:val="005652E6"/>
    <w:rsid w:val="00592833"/>
    <w:rsid w:val="005A214B"/>
    <w:rsid w:val="005A3974"/>
    <w:rsid w:val="005A5DC6"/>
    <w:rsid w:val="005A61F5"/>
    <w:rsid w:val="005A6A38"/>
    <w:rsid w:val="005A7C57"/>
    <w:rsid w:val="005B37A3"/>
    <w:rsid w:val="005E06F2"/>
    <w:rsid w:val="005E1468"/>
    <w:rsid w:val="005E3E61"/>
    <w:rsid w:val="005F2A75"/>
    <w:rsid w:val="005F3D5F"/>
    <w:rsid w:val="005F7B2E"/>
    <w:rsid w:val="006016B0"/>
    <w:rsid w:val="0060615A"/>
    <w:rsid w:val="0061051B"/>
    <w:rsid w:val="0061253D"/>
    <w:rsid w:val="0061258A"/>
    <w:rsid w:val="006161A2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5312"/>
    <w:rsid w:val="006A7184"/>
    <w:rsid w:val="006B022D"/>
    <w:rsid w:val="006B6CD1"/>
    <w:rsid w:val="006B7979"/>
    <w:rsid w:val="006C044C"/>
    <w:rsid w:val="006C6D45"/>
    <w:rsid w:val="006E59FE"/>
    <w:rsid w:val="006E5CC8"/>
    <w:rsid w:val="006F060A"/>
    <w:rsid w:val="00701954"/>
    <w:rsid w:val="00702086"/>
    <w:rsid w:val="00703943"/>
    <w:rsid w:val="007046C4"/>
    <w:rsid w:val="007148FF"/>
    <w:rsid w:val="00714B49"/>
    <w:rsid w:val="00716BDB"/>
    <w:rsid w:val="00717456"/>
    <w:rsid w:val="00724B94"/>
    <w:rsid w:val="00730E66"/>
    <w:rsid w:val="00737DE1"/>
    <w:rsid w:val="00751517"/>
    <w:rsid w:val="00757DDE"/>
    <w:rsid w:val="00764AAC"/>
    <w:rsid w:val="007854F5"/>
    <w:rsid w:val="007871C1"/>
    <w:rsid w:val="0079193B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1E21"/>
    <w:rsid w:val="008078CF"/>
    <w:rsid w:val="008171AF"/>
    <w:rsid w:val="0083465B"/>
    <w:rsid w:val="00835351"/>
    <w:rsid w:val="008366E0"/>
    <w:rsid w:val="00836D0A"/>
    <w:rsid w:val="008429DC"/>
    <w:rsid w:val="0085079E"/>
    <w:rsid w:val="00852D9D"/>
    <w:rsid w:val="00853823"/>
    <w:rsid w:val="00855363"/>
    <w:rsid w:val="00857800"/>
    <w:rsid w:val="0086386E"/>
    <w:rsid w:val="00863D93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910883"/>
    <w:rsid w:val="0092580A"/>
    <w:rsid w:val="00930795"/>
    <w:rsid w:val="0093490C"/>
    <w:rsid w:val="0093664F"/>
    <w:rsid w:val="00943EB0"/>
    <w:rsid w:val="00945CA5"/>
    <w:rsid w:val="00945ED5"/>
    <w:rsid w:val="009553BC"/>
    <w:rsid w:val="009557EA"/>
    <w:rsid w:val="00963959"/>
    <w:rsid w:val="00963D60"/>
    <w:rsid w:val="0096600A"/>
    <w:rsid w:val="00974D7D"/>
    <w:rsid w:val="009B067B"/>
    <w:rsid w:val="009B1C96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7D2"/>
    <w:rsid w:val="00AB1EC7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85A81"/>
    <w:rsid w:val="00B86BFF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6672F"/>
    <w:rsid w:val="00C72B49"/>
    <w:rsid w:val="00C73CCF"/>
    <w:rsid w:val="00C77106"/>
    <w:rsid w:val="00C81801"/>
    <w:rsid w:val="00C87836"/>
    <w:rsid w:val="00C92A2E"/>
    <w:rsid w:val="00CA66F5"/>
    <w:rsid w:val="00CA6BD1"/>
    <w:rsid w:val="00CD05A7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225D3"/>
    <w:rsid w:val="00D313A4"/>
    <w:rsid w:val="00D32108"/>
    <w:rsid w:val="00D45693"/>
    <w:rsid w:val="00D47D4E"/>
    <w:rsid w:val="00D55DC3"/>
    <w:rsid w:val="00D57457"/>
    <w:rsid w:val="00D6090E"/>
    <w:rsid w:val="00D64F60"/>
    <w:rsid w:val="00D71FCE"/>
    <w:rsid w:val="00D748FD"/>
    <w:rsid w:val="00D80620"/>
    <w:rsid w:val="00DA2153"/>
    <w:rsid w:val="00DA2662"/>
    <w:rsid w:val="00DB44DA"/>
    <w:rsid w:val="00DB4ACB"/>
    <w:rsid w:val="00DC032C"/>
    <w:rsid w:val="00DC1F2A"/>
    <w:rsid w:val="00DE3025"/>
    <w:rsid w:val="00DE5F6E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5DBA"/>
    <w:rsid w:val="00E65FA1"/>
    <w:rsid w:val="00E66783"/>
    <w:rsid w:val="00E75C7C"/>
    <w:rsid w:val="00E76C0B"/>
    <w:rsid w:val="00E76D9B"/>
    <w:rsid w:val="00E77789"/>
    <w:rsid w:val="00E80515"/>
    <w:rsid w:val="00E87C57"/>
    <w:rsid w:val="00E92DC9"/>
    <w:rsid w:val="00E954AC"/>
    <w:rsid w:val="00EA2954"/>
    <w:rsid w:val="00EB511E"/>
    <w:rsid w:val="00EB632F"/>
    <w:rsid w:val="00EC1396"/>
    <w:rsid w:val="00EE123F"/>
    <w:rsid w:val="00EF15B4"/>
    <w:rsid w:val="00EF2F06"/>
    <w:rsid w:val="00EF508D"/>
    <w:rsid w:val="00F0149D"/>
    <w:rsid w:val="00F01FA7"/>
    <w:rsid w:val="00F05D3F"/>
    <w:rsid w:val="00F10E71"/>
    <w:rsid w:val="00F142BE"/>
    <w:rsid w:val="00F222EB"/>
    <w:rsid w:val="00F22B12"/>
    <w:rsid w:val="00F24F12"/>
    <w:rsid w:val="00F25601"/>
    <w:rsid w:val="00F344B8"/>
    <w:rsid w:val="00F41966"/>
    <w:rsid w:val="00F445E5"/>
    <w:rsid w:val="00F45D74"/>
    <w:rsid w:val="00F50D4D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4464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CC05E6"/>
  <w15:docId w15:val="{F81367D8-A03D-4134-BC3C-FF7DBE7D7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ascii="Arial" w:hAnsi="Arial"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ascii="Arial" w:hAnsi="Arial"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ascii="Arial" w:hAnsi="Arial"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unhideWhenUsed/>
    <w:rPr>
      <w:rFonts w:ascii="Times New Roman" w:hAnsi="Times New Roman"/>
    </w:rPr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rPr>
      <w:rFonts w:ascii="Times New Roman" w:hAnsi="Times New Roman"/>
    </w:r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ascii="Arial" w:hAnsi="Arial"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rPr>
      <w:rFonts w:ascii="Arial" w:hAnsi="Arial"/>
      <w:sz w:val="16"/>
    </w:r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  <w:rPr>
      <w:rFonts w:ascii="Arial" w:hAnsi="Arial"/>
    </w:rPr>
  </w:style>
  <w:style w:type="paragraph" w:styleId="StandardWeb">
    <w:name w:val="Normal (Web)"/>
    <w:basedOn w:val="Standard"/>
    <w:uiPriority w:val="99"/>
    <w:semiHidden/>
    <w:unhideWhenUsed/>
    <w:rsid w:val="006B02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rsid w:val="00F24F12"/>
    <w:rPr>
      <w:rFonts w:ascii="Arial" w:hAnsi="Arial"/>
      <w:b/>
      <w:bCs/>
      <w:sz w:val="24"/>
      <w:szCs w:val="28"/>
    </w:rPr>
  </w:style>
  <w:style w:type="paragraph" w:styleId="berarbeitung">
    <w:name w:val="Revision"/>
    <w:hidden/>
    <w:uiPriority w:val="99"/>
    <w:semiHidden/>
    <w:rsid w:val="00147AD7"/>
    <w:rPr>
      <w:rFonts w:ascii="Arial" w:hAnsi="Ari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60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5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C0218-ADFA-4AF1-B087-6134D72D7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393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3113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8</cp:revision>
  <cp:lastPrinted>2007-09-03T14:44:00Z</cp:lastPrinted>
  <dcterms:created xsi:type="dcterms:W3CDTF">2024-06-28T11:21:00Z</dcterms:created>
  <dcterms:modified xsi:type="dcterms:W3CDTF">2024-07-17T08:17:00Z</dcterms:modified>
</cp:coreProperties>
</file>