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berschrift2"/>
      </w:pPr>
      <w:r>
        <w:t xml:space="preserve">Nooit weer bijstellen: </w:t>
        <w:br/>
        <w:t xml:space="preserve">de nieuwe automatische meerpuntssluiting </w:t>
        <w:br/>
        <w:t xml:space="preserve">BS 3700 van SIEGENIA </w:t>
      </w:r>
    </w:p>
    <w:p w14:paraId="23EACEF5" w14:textId="6BB86675" w:rsidR="00A82224" w:rsidRDefault="003942E6" w:rsidP="00A82224">
      <w:pPr>
        <w:pStyle w:val="berschrift1"/>
      </w:pPr>
      <w:r>
        <w:t xml:space="preserve">Veilig en onderhoudsvrij door geïntegreerde zelfafstelling </w:t>
      </w:r>
    </w:p>
    <w:p w14:paraId="02124DAC" w14:textId="77777777" w:rsidR="005E1468" w:rsidRDefault="005E1468" w:rsidP="005E1468"/>
    <w:p w14:paraId="42072116" w14:textId="269904CC" w:rsidR="00624C3B" w:rsidRDefault="003942E6" w:rsidP="00A54B70">
      <w:r>
        <w:t xml:space="preserve">Deze volledig unieke oplossing van SIEGENIA biedt verwerkers merkbare meerwaarde: de automatische meerpuntssluiting BS 3700 voor deuren van alle types materialen. Een echt uniek verkoopargument van de innovatieve meerpuntssluiting is zijn geïntegreerde zelfafstelling met vergrendelelementen en zwenkhaken. De intelligente constructie van de elementen en de daarop afgestemde kozijndelen maakt binnen de functionele maten van de deur het lastige bijstellen ter plekke – bijv. vanwege kritieke inbouwsituaties of thermische invloeden – gedurende de volledige levenscyclus van de deur overbodig. Dat levert deurenfabrikanten aanzienlijke tijd- en kostenbesparingen op. </w:t>
      </w:r>
    </w:p>
    <w:p w14:paraId="103546E7" w14:textId="77777777" w:rsidR="00624C3B" w:rsidRDefault="00624C3B" w:rsidP="00A54B70"/>
    <w:p w14:paraId="050EEC0F" w14:textId="27CC58DB" w:rsidR="00624C3B" w:rsidRDefault="00624C3B" w:rsidP="00A54B70">
      <w:r>
        <w:t xml:space="preserve">Het principe van de automatische meerpuntssluiting BS 3700 is net zo eenvoudig als effectief: </w:t>
      </w:r>
    </w:p>
    <w:p w14:paraId="3CF17BE8" w14:textId="370DFF1F" w:rsidR="00CC640C" w:rsidRDefault="00A54B70" w:rsidP="00A54B70">
      <w:r>
        <w:t xml:space="preserve">zodra de boutvormige vergrendelementen bijv. vanwege toleranties bij het inschuiven in het kozijndeel al voor het bereiken van de eindpositie blijven staan, worden ze door een tegendrukbeveiliging geblokkeerd. Deze houdt de deurvleugel in positie en garandeert de betrouwbare vergrendeling ervan. De automatische 20 mm-uitsluiting van zwenkhaak en nachtschoot zorgt bovendien voor een hoge mate van veiligheid al vanaf 35 mm doornmaat. In aanvulling op de drie vergrendelingspunten zorgt de mogelijkheid voor de activering van de kinderbeveiliging voor een geruststellende zekerheid. Deze wordt via de profielcilinder geactiveerd en dient ter blokkering van de deurkruk. Het openen van de deur is bovendien comfortabel en soepel, want de wrijvingsloze materiaalcombinaties van de automatische meerpuntssluiting BS 3700 zijn voor maximaal bedieningscomfort ontworpen. Dat kan indien gewenst door de inbouw van een A-opener geoptimaliseerd worden, die de deur elektromechanisch opent. </w:t>
      </w:r>
    </w:p>
    <w:p w14:paraId="67E6FD41" w14:textId="2C37E96B" w:rsidR="0003251C" w:rsidRDefault="00DD0478" w:rsidP="00611788">
      <w:pPr>
        <w:pStyle w:val="berschrift4"/>
      </w:pPr>
      <w:r>
        <w:t xml:space="preserve">Vrij combineerbare opties voor eindgebruikers</w:t>
      </w:r>
    </w:p>
    <w:p w14:paraId="7759B7AC" w14:textId="326EA9C2" w:rsidR="00A54B70" w:rsidRDefault="00611788" w:rsidP="00A54B70">
      <w:r>
        <w:t xml:space="preserve">Sterke punten laat de nieuwe automatische meerpuntssluiting BS 3700 verder zien wat flexibiliteit betreft. Door de vrije combineerbaarheid van alle upgrades geeft hij verwerkers de mogelijkheid, de meerpuntssluiting afgestemd op de behoefte en wensen van eindgebruikers te ontwerpen – van de optionele A-opener of de kierstandhouder tot de voorplaatverlenging voor 3 m hoge deuren. Voor aanvullende vormgevingsvrijheid zorgt bovendien de dagontgrendeling TA, die ook voor het achteraf aanbrengen geschikt is.</w:t>
      </w:r>
    </w:p>
    <w:p w14:paraId="47E82703" w14:textId="14F7E71C" w:rsidR="00A54B70" w:rsidRDefault="00437DA1" w:rsidP="00611788">
      <w:pPr>
        <w:pStyle w:val="berschrift4"/>
      </w:pPr>
      <w:r>
        <w:t xml:space="preserve">Eenvoudige verwerking – efficiënt achteraf aanbrengen</w:t>
      </w:r>
    </w:p>
    <w:p w14:paraId="6203CAD5" w14:textId="7EB8558F" w:rsidR="00437DA1" w:rsidRDefault="00DD0478" w:rsidP="00DD0478">
      <w:r>
        <w:t xml:space="preserve">Deurenfabrikanten profiteren bij de automatische meerpuntssluiting BS 3700 van de doordachte productie- en montage-eigenschappen. Zo kan de DIN-richting eenvoudig en vlot enkel via de nachtschoot hoofdslot worden omgezet. Ook de vervanging van reeds gemonteerde met sleutel bediende en automatische meerpuntssluitingen (AS2xxx, BS2xxx of AS3xxx) is probleemloos mogelijk. Dit omvat naast de vervanging van de aanwezige meerpuntssluiting door de nieuwe BS 3700 enkel de demontage van de Q-verstellingen in de kozijndelen ten behoeve van F-uitvullingen. </w:t>
      </w:r>
    </w:p>
    <w:p w14:paraId="5EDEC3F9" w14:textId="77777777" w:rsidR="00437DA1" w:rsidRDefault="00437DA1" w:rsidP="00DD0478"/>
    <w:p w14:paraId="50C0D0B1" w14:textId="77777777" w:rsidR="00F6067C" w:rsidRDefault="00F6067C" w:rsidP="00F6067C">
      <w:pPr>
        <w:rPr>
          <w:szCs w:val="20"/>
        </w:rPr>
      </w:pPr>
    </w:p>
    <w:p w14:paraId="29985D6C" w14:textId="77777777" w:rsidR="00CC640C" w:rsidRDefault="00CC640C" w:rsidP="00F6067C"/>
    <w:p w14:paraId="42F4F6D8" w14:textId="226F51E4" w:rsidR="005F3D5F" w:rsidRDefault="009771B0" w:rsidP="005E1468">
      <w:r w:rsidRPr="009771B0">
        <w:t xml:space="preserve"> </w:t>
      </w:r>
    </w:p>
    <w:p w14:paraId="71AAA53D" w14:textId="77777777" w:rsidR="00116749" w:rsidRDefault="00116749" w:rsidP="005E1468"/>
    <w:p w14:paraId="64C50097" w14:textId="77777777" w:rsidR="00116749" w:rsidRDefault="00116749" w:rsidP="005E1468"/>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berschrift4"/>
      </w:pPr>
      <w:r>
        <w:t xml:space="preserve">Onderschriften afbeeldingen</w:t>
      </w:r>
    </w:p>
    <w:p w14:paraId="257E953F" w14:textId="77777777" w:rsidR="002A7F37" w:rsidRDefault="002A7F37" w:rsidP="002A7F37">
      <w:r>
        <w:t xml:space="preserve">Bron afbeelding: SIEGENIA</w:t>
      </w:r>
    </w:p>
    <w:p w14:paraId="0430527B" w14:textId="77777777" w:rsidR="002A7F37" w:rsidRPr="002A7F37" w:rsidRDefault="002A7F37" w:rsidP="002A7F37"/>
    <w:p w14:paraId="4BE1C546" w14:textId="7B1EDBDB" w:rsidR="004B2669" w:rsidRPr="00142382" w:rsidRDefault="004B2669" w:rsidP="004B2669">
      <w:pPr>
        <w:rPr>
          <w:bCs/>
          <w:i/>
        </w:rPr>
      </w:pPr>
      <w:r>
        <w:rPr>
          <w:bCs/>
          <w:i/>
        </w:rPr>
        <w:t xml:space="preserve">Afbeelding I: SIE_KFV_BS 3700_Details_Presse.jpg</w:t>
      </w:r>
    </w:p>
    <w:p w14:paraId="2F59DF81" w14:textId="77777777" w:rsidR="004B2669" w:rsidRPr="00142382" w:rsidRDefault="004B2669" w:rsidP="004B2669">
      <w:r>
        <w:t xml:space="preserve">Maximale meerwaarde voor verwerkers: de automatische meerpuntssluiting BS 3700 van SIEGENIA maakt met zijn intelligente zelfafstelling het lastige bijstellen ter plekke gedurende de volledige levenscyclus van de deur overbodig.</w:t>
      </w:r>
    </w:p>
    <w:p w14:paraId="6A2111E6" w14:textId="77777777" w:rsidR="005E1468" w:rsidRDefault="005E1468" w:rsidP="005E1468"/>
    <w:p w14:paraId="098E3AC4" w14:textId="5F409C25" w:rsidR="00116749" w:rsidRPr="00142382" w:rsidRDefault="00116749" w:rsidP="00116749">
      <w:pPr>
        <w:rPr>
          <w:bCs/>
          <w:i/>
        </w:rPr>
      </w:pPr>
      <w:r>
        <w:rPr>
          <w:bCs/>
          <w:i/>
        </w:rPr>
        <w:t xml:space="preserve">Afbeelding II: SIE_KFV_BS 3700_Interieur_Presse.jpg</w:t>
      </w:r>
    </w:p>
    <w:p w14:paraId="22065185" w14:textId="3EDDDFC5" w:rsidR="008D7633" w:rsidRPr="00E14DD8" w:rsidRDefault="00116749" w:rsidP="008D7633">
      <w:pPr>
        <w:rPr>
          <w:szCs w:val="20"/>
        </w:rPr>
      </w:pPr>
      <w:r>
        <w:t xml:space="preserve">Door de vrije combineerbaarheid van alle upgrades kan de meerpuntssluiting BS 3700 afgestemd op de behoefte ontworpen worden – van de optionele A-opener of de kierstandhouder tot de voorplaatverlenging voor 3 m hoge deuren.</w:t>
      </w:r>
    </w:p>
    <w:p w14:paraId="6772211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 xml:space="preserve">Uitgever</w:t>
            </w:r>
          </w:p>
          <w:p w14:paraId="5EDFF695" w14:textId="77777777" w:rsidR="008D7633" w:rsidRDefault="008D7633" w:rsidP="007A5EB4">
            <w:pPr>
              <w:pStyle w:val="Formatvorlage2"/>
            </w:pPr>
            <w:r>
              <w:t xml:space="preserve">SIEGENIA GROEP</w:t>
            </w:r>
          </w:p>
          <w:p w14:paraId="51038F0A" w14:textId="77777777" w:rsidR="008D7633" w:rsidRDefault="008D7633" w:rsidP="007A5EB4">
            <w:pPr>
              <w:pStyle w:val="Formatvorlage2"/>
            </w:pPr>
            <w:r>
              <w:t xml:space="preserve">Marketing-Kommunikation</w:t>
            </w:r>
          </w:p>
          <w:p w14:paraId="10935577" w14:textId="77777777" w:rsidR="006161A2" w:rsidRDefault="006161A2" w:rsidP="006161A2">
            <w:pPr>
              <w:pStyle w:val="Formatvorlage2"/>
            </w:pPr>
            <w:r>
              <w:t xml:space="preserve">Industriestraße 1 - 3</w:t>
            </w:r>
          </w:p>
          <w:p w14:paraId="7F42801B" w14:textId="77777777" w:rsidR="008D7633" w:rsidRDefault="008D7633" w:rsidP="007A5EB4">
            <w:pPr>
              <w:pStyle w:val="Formatvorlage2"/>
            </w:pPr>
            <w:r>
              <w:t xml:space="preserve">D - 57234 Wilnsdorf</w:t>
            </w:r>
          </w:p>
          <w:p w14:paraId="35398FC2" w14:textId="77777777" w:rsidR="008D7633" w:rsidRDefault="00FD182E" w:rsidP="007A5EB4">
            <w:pPr>
              <w:pStyle w:val="Formatvorlage2"/>
            </w:pPr>
            <w:r>
              <w:t xml:space="preserve">Tel.: +49 (0)271 3931-1176</w:t>
            </w:r>
          </w:p>
          <w:p w14:paraId="7C4CDA5E" w14:textId="77777777" w:rsidR="008D7633" w:rsidRPr="00392D5F" w:rsidRDefault="0088698F" w:rsidP="007A5EB4">
            <w:pPr>
              <w:pStyle w:val="Formatvorlage2"/>
            </w:pPr>
            <w:r>
              <w:t xml:space="preserve">E-mail: pr@siegenia.com</w:t>
            </w:r>
          </w:p>
          <w:p w14:paraId="2B6240A2" w14:textId="77777777" w:rsidR="002E59D6" w:rsidRDefault="00510191" w:rsidP="007A5EB4">
            <w:pPr>
              <w:pStyle w:val="Formatvorlage2"/>
            </w:pPr>
            <w:r>
              <w:t xml:space="preserve">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44187A" w:rsidRDefault="008D7633" w:rsidP="007A5EB4">
            <w:pPr>
              <w:pStyle w:val="Formatvorlage2"/>
              <w:rPr>
                <w:u w:val="single"/>
              </w:rPr>
            </w:pPr>
            <w:r>
              <w:rPr>
                <w:u w:val="single"/>
              </w:rPr>
              <w:t xml:space="preserve">Redactie / contactpersoon</w:t>
            </w:r>
          </w:p>
          <w:p w14:paraId="7E18B09F" w14:textId="77777777" w:rsidR="008D7633" w:rsidRDefault="008D7633" w:rsidP="007A5EB4">
            <w:pPr>
              <w:pStyle w:val="Formatvorlage2"/>
            </w:pPr>
            <w:r>
              <w:t xml:space="preserve">Kemper Kommunikation</w:t>
            </w:r>
          </w:p>
          <w:p w14:paraId="143CAEEA" w14:textId="77777777" w:rsidR="00122FEC" w:rsidRPr="00C33A1F" w:rsidRDefault="00122FEC" w:rsidP="00122FEC">
            <w:pPr>
              <w:pStyle w:val="Formatvorlage2"/>
            </w:pPr>
            <w:r>
              <w:t xml:space="preserve">Kirsten Kemper </w:t>
            </w:r>
          </w:p>
          <w:p w14:paraId="770EF0E4" w14:textId="77777777" w:rsidR="00122FEC" w:rsidRPr="00C33A1F" w:rsidRDefault="00122FEC" w:rsidP="00122FEC">
            <w:pPr>
              <w:pStyle w:val="Formatvorlage2"/>
            </w:pPr>
            <w:r>
              <w:t xml:space="preserve">Am Milchbornbach 10</w:t>
            </w:r>
          </w:p>
          <w:p w14:paraId="133C4947" w14:textId="77777777" w:rsidR="00122FEC" w:rsidRPr="00C33A1F" w:rsidRDefault="00122FEC" w:rsidP="00122FEC">
            <w:pPr>
              <w:pStyle w:val="Formatvorlage2"/>
            </w:pPr>
            <w:r>
              <w:t xml:space="preserve">D - 51429 Bergisch Gladbach</w:t>
              <w:br/>
              <w:t xml:space="preserve">Tel.: +49 (0)2204 9644808</w:t>
            </w:r>
          </w:p>
          <w:p w14:paraId="0AD3D262" w14:textId="77777777" w:rsidR="008D7633" w:rsidRPr="00C55524" w:rsidRDefault="0088698F" w:rsidP="007A5EB4">
            <w:pPr>
              <w:pStyle w:val="Formatvorlage2"/>
              <w:rPr>
                <w:lang w:val="it-IT"/>
              </w:rPr>
            </w:pPr>
            <w:r>
              <w:t xml:space="preserve">E-mail: info@kemper-kommunikation.de</w:t>
            </w:r>
          </w:p>
          <w:p w14:paraId="7B3AA5CE" w14:textId="77777777" w:rsidR="008D7633" w:rsidRDefault="00716BDB" w:rsidP="007A5EB4">
            <w:pPr>
              <w:pStyle w:val="Formatvorlage2"/>
            </w:pPr>
            <w:r>
              <w:t xml:space="preserve">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 xml:space="preserve">Tekst - info</w:t>
            </w:r>
          </w:p>
          <w:p w14:paraId="6D1EB931" w14:textId="77777777" w:rsidR="008D7633" w:rsidRPr="00C33A1F" w:rsidRDefault="008D7633" w:rsidP="007A5EB4">
            <w:pPr>
              <w:pStyle w:val="Formatvorlage2"/>
            </w:pPr>
            <w:r>
              <w:t xml:space="preserve">Pagina's: 2</w:t>
            </w:r>
          </w:p>
          <w:p w14:paraId="4EB37720" w14:textId="1397EEFB" w:rsidR="008D7633" w:rsidRPr="00C33A1F" w:rsidRDefault="008D7633" w:rsidP="007A5EB4">
            <w:pPr>
              <w:pStyle w:val="Formatvorlage2"/>
            </w:pPr>
            <w:r>
              <w:t xml:space="preserve">Woorden: 346</w:t>
            </w:r>
          </w:p>
          <w:p w14:paraId="55EDD6DF" w14:textId="2E600A19" w:rsidR="008D7633" w:rsidRPr="00C33A1F" w:rsidRDefault="008D7633" w:rsidP="007A5EB4">
            <w:pPr>
              <w:pStyle w:val="Formatvorlage2"/>
            </w:pPr>
            <w:r>
              <w:t xml:space="preserve">Tekens: 2 862</w:t>
              <w:br/>
              <w:t xml:space="preserve">(met spaties)</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 xml:space="preserve">gecreëerd op: 29-5-2024</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Bij publicatie van beeld- of tekstmateriaal vragen wij om toezending van een proefexemplaar.</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6388" w14:textId="77777777" w:rsidR="002D0A19" w:rsidRDefault="002D0A19">
      <w:r>
        <w:separator/>
      </w:r>
    </w:p>
  </w:endnote>
  <w:endnote w:type="continuationSeparator" w:id="0">
    <w:p w14:paraId="3445C7D5" w14:textId="77777777" w:rsidR="002D0A19" w:rsidRDefault="002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69FD" w14:textId="77777777" w:rsidR="002D0A19" w:rsidRDefault="002D0A19">
      <w:r>
        <w:separator/>
      </w:r>
    </w:p>
  </w:footnote>
  <w:footnote w:type="continuationSeparator" w:id="0">
    <w:p w14:paraId="58E55DB3" w14:textId="77777777" w:rsidR="002D0A19" w:rsidRDefault="002D0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Kopfzeil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43441"/>
    <w:rsid w:val="00350ACA"/>
    <w:rsid w:val="003514C3"/>
    <w:rsid w:val="00357C43"/>
    <w:rsid w:val="00364DEF"/>
    <w:rsid w:val="00375A48"/>
    <w:rsid w:val="00376A95"/>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9771B0"/>
    <w:rPr>
      <w:rFonts w:ascii="ArialMT" w:hAnsi="ArialMT" w:Hint="default"/>
      <w:b w:val="0"/>
      <w:bCs w:val="0"/>
      <w:i w:val="0"/>
      <w:iCs w:val="0"/>
      <w:color w:val="000000"/>
      <w:sz w:val="20"/>
      <w:szCs w:val="20"/>
    </w:rPr>
  </w:style>
  <w:style w:type="character" w:customStyle="1" w:styleId="fontstyle21">
    <w:name w:val="fontstyle21"/>
    <w:basedOn w:val="Absatz-Standardschriftart"/>
    <w:rsid w:val="009771B0"/>
    <w:rPr>
      <w:rFonts w:ascii="Nunito-Bold" w:hAnsi="Nunito-Bold" w:Hint="default"/>
      <w:b/>
      <w:bCs/>
      <w:i w:val="0"/>
      <w:iCs w:val="0"/>
      <w:color w:val="000000"/>
      <w:sz w:val="24"/>
      <w:szCs w:val="24"/>
    </w:rPr>
  </w:style>
  <w:style w:type="character" w:customStyle="1" w:styleId="fontstyle31">
    <w:name w:val="fontstyle31"/>
    <w:basedOn w:val="Absatz-Standardschriftart"/>
    <w:rsid w:val="009771B0"/>
    <w:rPr>
      <w:rFonts w:ascii="SymbolMT" w:hAnsi="SymbolMT" w:Hint="default"/>
      <w:b w:val="0"/>
      <w:bCs w:val="0"/>
      <w:i w:val="0"/>
      <w:iCs w:val="0"/>
      <w:color w:val="000000"/>
      <w:sz w:val="22"/>
      <w:szCs w:val="22"/>
    </w:rPr>
  </w:style>
  <w:style w:type="character" w:customStyle="1" w:styleId="fontstyle41">
    <w:name w:val="fontstyle41"/>
    <w:basedOn w:val="Absatz-Standardschriftart"/>
    <w:rsid w:val="009771B0"/>
    <w:rPr>
      <w:rFonts w:ascii="Nunito-Regular" w:hAnsi="Nunito-Regular" w:Hint="default"/>
      <w:b w:val="0"/>
      <w:bCs w:val="0"/>
      <w:i w:val="0"/>
      <w:iCs w:val="0"/>
      <w:color w:val="000000"/>
      <w:sz w:val="22"/>
      <w:szCs w:val="22"/>
    </w:rPr>
  </w:style>
  <w:style w:type="character" w:customStyle="1" w:styleId="fontstyle51">
    <w:name w:val="fontstyle51"/>
    <w:basedOn w:val="Absatz-Standardschriftart"/>
    <w:rsid w:val="009771B0"/>
    <w:rPr>
      <w:rFonts w:ascii="LucidaSansUnicode" w:hAnsi="LucidaSansUnicode" w:Hint="default"/>
      <w:b w:val="0"/>
      <w:bCs w:val="0"/>
      <w:i w:val="0"/>
      <w:iCs w:val="0"/>
      <w:color w:val="000000"/>
      <w:sz w:val="22"/>
      <w:szCs w:val="22"/>
    </w:rPr>
  </w:style>
  <w:style w:type="character" w:customStyle="1" w:styleId="fontstyle61">
    <w:name w:val="fontstyle61"/>
    <w:basedOn w:val="Absatz-Standardschriftart"/>
    <w:rsid w:val="009771B0"/>
    <w:rPr>
      <w:rFonts w:ascii="Nunito-Bold" w:hAnsi="Nunito-Bold" w:Hint="default"/>
      <w:b/>
      <w:bCs/>
      <w:i w:val="0"/>
      <w:iCs w:val="0"/>
      <w:color w:val="000000"/>
      <w:sz w:val="24"/>
      <w:szCs w:val="24"/>
    </w:rPr>
  </w:style>
  <w:style w:type="character" w:customStyle="1" w:styleId="fontstyle71">
    <w:name w:val="fontstyle71"/>
    <w:basedOn w:val="Absatz-Standardschriftart"/>
    <w:rsid w:val="009771B0"/>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4B2669"/>
    <w:rPr>
      <w:rFonts w:ascii="Arial" w:hAnsi="Arial"/>
      <w:b/>
      <w:bCs/>
      <w:sz w:val="24"/>
      <w:szCs w:val="28"/>
    </w:rPr>
  </w:style>
  <w:style w:type="paragraph" w:customStyle="1" w:styleId="pf0">
    <w:name w:val="pf0"/>
    <w:basedOn w:val="Standard"/>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F18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2024-05-27T09:46:00Z</dcterms:created>
  <dcterms:modified xsi:type="dcterms:W3CDTF">2024-05-27T09:46:00Z</dcterms:modified>
</cp:coreProperties>
</file>