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63925F" w14:textId="412A7024" w:rsidR="005E1468" w:rsidRPr="00142382" w:rsidRDefault="00EB31B1" w:rsidP="005E1468">
      <w:pPr>
        <w:pStyle w:val="berschrift2"/>
      </w:pPr>
      <w:r>
        <w:t xml:space="preserve">Confort en la vivienda a 360° de SIEGENIA: experimentar en vivo el "hogar inteligente" del futuro </w:t>
      </w:r>
    </w:p>
    <w:p w14:paraId="5ACC8D33" w14:textId="77777777" w:rsidR="00AF3980" w:rsidRPr="00142382" w:rsidRDefault="00AF3980" w:rsidP="00AF3980">
      <w:pPr>
        <w:pStyle w:val="berschrift1"/>
      </w:pPr>
      <w:r>
        <w:t xml:space="preserve">Con un estreno absoluto para el sector en la feria FENSTERBAU 2024 </w:t>
      </w:r>
    </w:p>
    <w:p w14:paraId="7451D183" w14:textId="77777777" w:rsidR="00AF3980" w:rsidRPr="00142382" w:rsidRDefault="00AF3980" w:rsidP="00AF3980"/>
    <w:p w14:paraId="01DF95B1" w14:textId="3A2E8B89" w:rsidR="00AF3980" w:rsidRPr="00142382" w:rsidRDefault="00AF3980" w:rsidP="00AF3980">
      <w:pPr>
        <w:pStyle w:val="berschrift3"/>
      </w:pPr>
      <w:r>
        <w:t xml:space="preserve">Sentir el confort en la vivienda a 360°: en FENSTERBAU 2024, SIEGENIA hará especial énfasis en su objetivo de crear, mediante soluciones pionera e innovadoras, hogares saludables, confortables e inteligentes en los que las personas se sientan realmente bien. Un primicia absoluta espera a los visitantes en el pabellón 4, stand 215. Allí podrán experimentar cómo un hogar inteligente hace que la vivienda del futuro sea posible y cómo las innovaciones de productos de SIEGENIA contribuyen a la creación de escenarios inteligentes. Con nuestro lema para la feria: «SIEGENIA. Futuro a 360°.», SIEGENIA demuestra también la estrecha conexión entre el desarrollo de productos y sistemas pioneros con los servicios hechos a medida y los procesos respetuosos con el medio ambiente.</w:t>
      </w:r>
    </w:p>
    <w:p w14:paraId="797E4797" w14:textId="77777777" w:rsidR="00AF3980" w:rsidRPr="00142382" w:rsidRDefault="00AF3980" w:rsidP="00AF3980"/>
    <w:p w14:paraId="42BBBD1E" w14:textId="490E09C3" w:rsidR="006D3F97" w:rsidRPr="00142382" w:rsidRDefault="006D3F97" w:rsidP="006D3F97">
      <w:r>
        <w:t xml:space="preserve">Conectar soluciones inteligentes de diferentes proveedores para crear espacios vitales inteligentes. Como momento estelar en el stand de SIEGENIA, los asistentes podrán experimentar en directo cómo un hogar inteligente facilita la vida diaria: todo el edificio se bloquea automáticamente al salir de la vivienda, garantizando así más seguridad. Al volver al hogar, la puerta se abre también de forma inteligente y por sí sola, mientras que los sistemas de motorización y los aireadores aportan aire fresco al edificio. Al ser así en función de la demanda, se rentabiliza y controla eficientemente el uso de la valiosa energía para la calefacción o refrigeración del edificio. </w:t>
      </w:r>
    </w:p>
    <w:p w14:paraId="3752F680" w14:textId="77777777" w:rsidR="006D3F97" w:rsidRPr="00142382" w:rsidRDefault="006D3F97" w:rsidP="006D3F97"/>
    <w:p w14:paraId="04C754BC" w14:textId="523A6099" w:rsidR="006D3F97" w:rsidRPr="00142382" w:rsidRDefault="006D3F97" w:rsidP="006D3F97">
      <w:r>
        <w:t xml:space="preserve">Los propietarios siempre podrán controlar sin estar en casa si todas las ventanas están cerradas y actuar a distancia, si fuera necesario, lo que también les proporciona tranquilidad. La puerta del garaje se abre automáticamente al volver a casa, sin el agobio de tener que buscar las llaves. El control central, que será presentado en la FENSTERBAU como primicia en el sector, hace posible todo esto y mucho más. Desde la sencilla integración de las inteligentes soluciones de SIEGENIA, pasando por el estándar Matter universal, hasta llegar al control intuitivo de usuarios con Smart Speaker, el control central ha sido diseñado consecuentemente para ofrecer un confort en la vivienda a 360°. También se incluye la cómoda configuración de escenarios inteligentes como Coming Home, Leaving Home o también el cierre central, conocido de la industria automovilística. </w:t>
      </w:r>
    </w:p>
    <w:p w14:paraId="6E0A67AB" w14:textId="77777777" w:rsidR="006D3F97" w:rsidRPr="00142382" w:rsidRDefault="006D3F97" w:rsidP="006D3F97"/>
    <w:p w14:paraId="10650B43" w14:textId="7A1F3811" w:rsidR="00C22F58" w:rsidRPr="00142382" w:rsidRDefault="004B3391" w:rsidP="006D3F97">
      <w:r>
        <w:t xml:space="preserve">«Nuestra visión del futuro se dirige hacia la digitalización en red y hacia el hogar inteligente», explica Marco Nehren, director de gestión de productos de SIEGENIA. «La amplia aplicación universal de Matter nos permite ofrecer a los usuarios finales un inteligente valor añadido y abrir cada vez más nuevos mercados junto con nuestros partners en el futuro. La posibilidad de integración de las soluciones de SIEGENIA en la domótica KNX es otro pilar importante de esta visión.»</w:t>
      </w:r>
    </w:p>
    <w:p w14:paraId="585DDBFE" w14:textId="77777777" w:rsidR="00AF3980" w:rsidRPr="00142382" w:rsidRDefault="00AF3980" w:rsidP="00AF3980">
      <w:pPr>
        <w:pStyle w:val="berschrift4"/>
      </w:pPr>
      <w:r>
        <w:t xml:space="preserve">Bloquear y desbloquear mediante app: la manilla inteligente </w:t>
      </w:r>
    </w:p>
    <w:p w14:paraId="23CD72F8" w14:textId="4A1B4C10" w:rsidR="00AF3980" w:rsidRPr="00142382" w:rsidRDefault="00AF3980" w:rsidP="00AF3980">
      <w:r>
        <w:rPr>
          <w:rFonts w:ascii="Arial" w:hAnsi="Arial" w:cs="Arial"/>
          <w:szCs w:val="20"/>
        </w:rPr>
        <w:t xml:space="preserve">Bloquear y desbloquear las manillas de forma inteligente y confortable – en nuestro hogar inteligente, los asistentes a la feria podrán convencerse de las cualidades de la inteligente manilla, que se presentará por primera vez en la FENSTERBAU.</w:t>
      </w:r>
      <w:r>
        <w:rPr>
          <w:rFonts w:ascii="Arial" w:hAnsi="Arial" w:cs="Arial"/>
          <w:szCs w:val="20"/>
        </w:rPr>
        <w:t xml:space="preserve"> </w:t>
      </w:r>
      <w:r>
        <w:rPr>
          <w:rFonts w:ascii="ArialMT" w:hAnsi="ArialMT" w:cs="Arial"/>
          <w:rStyle w:val="fontstyle01"/>
          <w:sz w:val="20"/>
          <w:szCs w:val="20"/>
        </w:rPr>
        <w:t xml:space="preserve">SIEGENIA es actualmente el único proveedor con una solución inteligente para manillas bloqueables en estándar Matter.</w:t>
      </w:r>
      <w:r>
        <w:rPr>
          <w:rFonts w:ascii="ArialMT" w:hAnsi="ArialMT" w:cs="Arial"/>
          <w:rStyle w:val="fontstyle01"/>
          <w:sz w:val="20"/>
          <w:szCs w:val="20"/>
        </w:rPr>
        <w:t xml:space="preserve"> </w:t>
      </w:r>
      <w:r>
        <w:rPr>
          <w:rFonts w:ascii="Arial" w:hAnsi="Arial" w:cs="Arial"/>
          <w:szCs w:val="20"/>
        </w:rPr>
        <w:t xml:space="preserve">La innovadora manilla con un diseño elegante combina </w:t>
      </w:r>
      <w:r>
        <w:rPr>
          <w:rFonts w:ascii="ArialMT" w:hAnsi="ArialMT" w:cs="Arial"/>
          <w:rStyle w:val="fontstyle01"/>
          <w:sz w:val="20"/>
          <w:szCs w:val="20"/>
        </w:rPr>
        <w:t xml:space="preserve">seguridad, uso confortable y diseño en una única solución.</w:t>
      </w:r>
      <w:r>
        <w:rPr>
          <w:rFonts w:ascii="ArialMT" w:hAnsi="ArialMT" w:cs="Arial"/>
          <w:rStyle w:val="fontstyle01"/>
          <w:sz w:val="20"/>
          <w:szCs w:val="20"/>
        </w:rPr>
        <w:t xml:space="preserve"> </w:t>
      </w:r>
      <w:r>
        <w:t xml:space="preserve">En cuanto la manilla se desbloquea a través de la app, la ventana puede accionarse directamente en la hoja.</w:t>
      </w:r>
      <w:r>
        <w:rPr>
          <w:rFonts w:ascii="ArialMT" w:hAnsi="ArialMT" w:cs="Arial"/>
          <w:rStyle w:val="fontstyle01"/>
          <w:sz w:val="20"/>
          <w:szCs w:val="20"/>
        </w:rPr>
        <w:t xml:space="preserve"> </w:t>
      </w:r>
      <w:r>
        <w:rPr>
          <w:rFonts w:ascii="ArialMT" w:hAnsi="ArialMT" w:cs="Arial"/>
          <w:rStyle w:val="fontstyle01"/>
          <w:sz w:val="20"/>
          <w:szCs w:val="20"/>
        </w:rPr>
        <w:t xml:space="preserve">Las numerosas funciones</w:t>
      </w:r>
      <w:r>
        <w:t xml:space="preserve"> adicionales también son inteligentes. Las inteligentes manillas se pueden así controlar de forma individual, por habitaciones o también en grupos o integrarlas en escenarios Leaving Home o Coming Home. La configuración de perfiles horarios garantiza confort de uso y seguridad. El tema de la seguridad al salir de casa es también muy importante: la posición de las manillas se puede controlar a través de una función remota. </w:t>
      </w:r>
    </w:p>
    <w:p w14:paraId="1BC069D0" w14:textId="77777777" w:rsidR="00AF3980" w:rsidRPr="00142382" w:rsidRDefault="00AF3980" w:rsidP="00AF3980">
      <w:pPr>
        <w:rPr>
          <w:strike/>
        </w:rPr>
      </w:pPr>
    </w:p>
    <w:p w14:paraId="3FA8229C" w14:textId="1B597F26" w:rsidR="00AF3980" w:rsidRPr="00142382" w:rsidRDefault="00AF3980" w:rsidP="00AF3980">
      <w:r>
        <w:t xml:space="preserve">La integración en sistemas Smart Home compatibles permite a los usuarios finales acceder a opciones adicionales de confort de la vivienda mediante la manilla inteligente para ventanas. El acoplamiento de la manilla con otros productos compatibles con Matter permite la creación de escenarios para, por ejemplo, más eficiencia energética: en cuanto se abre una ventana, el inteligente termostato apaga el radiador de la habitación para que no se pierda el valioso calor. </w:t>
      </w:r>
    </w:p>
    <w:p w14:paraId="3044908A" w14:textId="77777777" w:rsidR="00AF3980" w:rsidRPr="00142382" w:rsidRDefault="00AF3980" w:rsidP="00AF3980">
      <w:pPr>
        <w:pStyle w:val="berschrift4"/>
      </w:pPr>
      <w:r>
        <w:t xml:space="preserve">Sensor inteligente: la ventana siempre bajo control</w:t>
      </w:r>
    </w:p>
    <w:p w14:paraId="5169DE1D" w14:textId="32FF9A95" w:rsidR="00AF3980" w:rsidRPr="00142382" w:rsidRDefault="00AF3980" w:rsidP="00AF3980">
      <w:r>
        <w:t xml:space="preserve">El inteligente sensor de SIEGENIA, que pronto se encontrará disponible como opción adicional para los seguidores del Smart Home, también es compatible con Matter. Como primera solución de su clase, permite el control fiable del estado de ventanas, balconeras y elementos de gran superficie en sistemas Smart Home compatibles. Gracias al montaje oculto directamente en el herraje, esta inteligente innovación es capaz de diferenciar de forma fiable entre "cerrado" y "abierto". El inteligente </w:t>
      </w:r>
      <w:r>
        <w:rPr>
          <w:rFonts w:ascii="ArialMT" w:hAnsi="ArialMT" w:cs="Arial"/>
          <w:rStyle w:val="fontstyle01"/>
          <w:sz w:val="20"/>
          <w:szCs w:val="20"/>
        </w:rPr>
        <w:t xml:space="preserve">sensor permite además la creación de escenarios inteligentes para más confort en la vivienda, a través de la conexión flexible con soluciones compatibles con Matter de otros proveedores</w:t>
      </w:r>
      <w:r>
        <w:t xml:space="preserve">. Al salir de casa, consigue el máximo confort y la máxima seguridad. Los usuarios finales podrán saber de forma rápida y fiable si todas las ventanas de la casa están cerradas con tan solo echarle un vistazo al smartphone o efectuando una consulta con el control de voz. Así siempre tendrá </w:t>
      </w:r>
      <w:r>
        <w:rPr>
          <w:rFonts w:ascii="ArialMT" w:hAnsi="ArialMT" w:cs="Arial"/>
          <w:rStyle w:val="fontstyle01"/>
          <w:sz w:val="20"/>
          <w:szCs w:val="20"/>
        </w:rPr>
        <w:t xml:space="preserve">la seguridad de tener bajo control sus ventanas,</w:t>
      </w:r>
      <w:r>
        <w:t xml:space="preserve"> también sin estar en casa. Con una tapa opcional o a vista, el sensor inteligente también es apto para el montaje en correderas elevadoras, en puertas principales o en puertas de garaje. </w:t>
      </w:r>
    </w:p>
    <w:p w14:paraId="5E2FCED4" w14:textId="77777777" w:rsidR="008B7A80" w:rsidRPr="00142382" w:rsidRDefault="008B7A80" w:rsidP="008B7A80">
      <w:pPr>
        <w:pStyle w:val="Listenabsatz"/>
        <w:ind w:left="0"/>
        <w:rPr>
          <w:rFonts w:cs="Arial"/>
          <w:szCs w:val="20"/>
        </w:rPr>
      </w:pPr>
    </w:p>
    <w:p w14:paraId="5D61AA48" w14:textId="77777777" w:rsidR="00AF3980" w:rsidRPr="00142382" w:rsidRDefault="00AF3980" w:rsidP="008B7A80">
      <w:pPr>
        <w:pStyle w:val="Listenabsatz"/>
        <w:ind w:left="0"/>
        <w:rPr>
          <w:rFonts w:cs="Arial"/>
          <w:szCs w:val="20"/>
        </w:rPr>
      </w:pPr>
    </w:p>
    <w:p w14:paraId="5AE7B838" w14:textId="77777777" w:rsidR="00A24CB4" w:rsidRPr="00142382" w:rsidRDefault="00A24CB4" w:rsidP="00EC7AD0"/>
    <w:p w14:paraId="14912905" w14:textId="3A90AA72" w:rsidR="008852CD" w:rsidRPr="00142382" w:rsidRDefault="008852CD" w:rsidP="00A24CB4">
      <w:pPr>
        <w:pStyle w:val="berschrift2"/>
      </w:pPr>
      <w:r>
        <w:t xml:space="preserve">PORTAL</w:t>
      </w:r>
    </w:p>
    <w:p w14:paraId="1E8FAEB8" w14:textId="64199C75" w:rsidR="00C35D7F" w:rsidRPr="00142382" w:rsidRDefault="00C35D7F" w:rsidP="00C35D7F">
      <w:pPr>
        <w:rPr>
          <w:szCs w:val="20"/>
        </w:rPr>
      </w:pPr>
      <w:r>
        <w:t xml:space="preserve">Los asistentes a la feria FENSTERBAU podrán experimentar en todo nuestro stand lo que significa el confort en la vivienda a 360°. También las nuevas soluciones para sistemas de puertas correderas del grupo de productos PORTAL demuestran la intención de SIEGENIA de crear </w:t>
      </w:r>
      <w:r>
        <w:rPr>
          <w:szCs w:val="20"/>
        </w:rPr>
        <w:t xml:space="preserve">espacios saludables, confortables e inteligentes, en los que las personas se sientan bien.</w:t>
      </w:r>
      <w:r>
        <w:rPr>
          <w:szCs w:val="20"/>
        </w:rPr>
        <w:t xml:space="preserve"> </w:t>
      </w:r>
      <w:r>
        <w:rPr>
          <w:szCs w:val="20"/>
        </w:rPr>
        <w:t xml:space="preserve">Además de la perfeccionada</w:t>
      </w:r>
      <w:r>
        <w:t xml:space="preserve"> zapata ECO PASS de 0 </w:t>
      </w:r>
      <w:r>
        <w:rPr>
          <w:szCs w:val="20"/>
        </w:rPr>
        <w:t xml:space="preserve">mm y del herraje para correderas</w:t>
      </w:r>
      <w:r>
        <w:t xml:space="preserve"> ECO SLIDE CO, diseñado para numerosos sistemas de perfil, </w:t>
      </w:r>
      <w:r>
        <w:rPr>
          <w:szCs w:val="20"/>
        </w:rPr>
        <w:t xml:space="preserve">SIEGENIA presentará en la feria dos pioneras innovaciones, que combinan el confort en la vivienda con la eficiencia en el mecanizado: el motor de corredera elevadora</w:t>
      </w:r>
      <w:r>
        <w:t xml:space="preserve"> DRIVE axxent LS completamente oculto y el nuevo HS slim SKY axxent para cerramientos de madera y de madera-aluminio. </w:t>
      </w:r>
    </w:p>
    <w:p w14:paraId="092E8025" w14:textId="77777777" w:rsidR="00C35D7F" w:rsidRPr="00142382" w:rsidRDefault="00C35D7F" w:rsidP="00C35D7F">
      <w:pPr>
        <w:pStyle w:val="berschrift4"/>
      </w:pPr>
      <w:r>
        <w:t xml:space="preserve">Zapata ECO PASS de 0 mm, ahora también para PVC</w:t>
      </w:r>
    </w:p>
    <w:p w14:paraId="57F6CC5E" w14:textId="77777777" w:rsidR="00C35D7F" w:rsidRPr="00142382" w:rsidRDefault="00C35D7F" w:rsidP="00C35D7F">
      <w:r>
        <w:t xml:space="preserve">Innegociable accesibilidad sin barreras: la </w:t>
      </w:r>
      <w:r>
        <w:rPr>
          <w:szCs w:val="20"/>
        </w:rPr>
        <w:t xml:space="preserve">zapata</w:t>
      </w:r>
      <w:r>
        <w:t xml:space="preserve"> ECO PASS de 0 </w:t>
      </w:r>
      <w:r>
        <w:rPr>
          <w:szCs w:val="20"/>
        </w:rPr>
        <w:t xml:space="preserve">mm</w:t>
      </w:r>
      <w:r>
        <w:t xml:space="preserve"> a ras del suelo para PORTAL HS permite </w:t>
      </w:r>
      <w:r>
        <w:rPr>
          <w:szCs w:val="20"/>
        </w:rPr>
        <w:t xml:space="preserve">la realización de transiciones hacia el exterior sin ningún tipo de obstáculos.</w:t>
      </w:r>
      <w:r>
        <w:rPr>
          <w:szCs w:val="20"/>
        </w:rPr>
        <w:t xml:space="preserve"> </w:t>
      </w:r>
      <w:r>
        <w:rPr>
          <w:szCs w:val="20"/>
        </w:rPr>
        <w:t xml:space="preserve">Gracias a</w:t>
      </w:r>
      <w:r>
        <w:t xml:space="preserve"> la guía inferior completamente insertada en el perfil, le ofrece un confort y una calidad de vida intergeneracional, sin ninguna inclinación, combinada con una alta calidad con todo lo relacionado con la conexión de obra. El ensayo de estanqueidad conforme a la normativa MO-01/1 del ift así lo certifica. SIEGENIA amplía ahora la gama de aplicaciones de la zapata ECO PASS de 0 mm a ras del suelo. Además de su uso en correderas elevadoras de madera y de madera-aluminio, ahora esta zapata energéticamente eficiente también se puede utilizar con los primeros sistemas de perfil de PVC. La zapata ECO PASS de 0 mm convence a los fabricantes por su inteligente y eficiente procesamiento y montaje, p. ej., con su sistema modular para un almacenamiento mínimo, la conservación de las conocidas secuencias de procesamiento y, bajo demanda, el preconfeccionado a medida en la COMFORT UNIT.</w:t>
      </w:r>
    </w:p>
    <w:p w14:paraId="320B07D5" w14:textId="77777777" w:rsidR="00C35D7F" w:rsidRPr="00142382" w:rsidRDefault="00C35D7F" w:rsidP="00C35D7F">
      <w:pPr>
        <w:pStyle w:val="berschrift4"/>
      </w:pPr>
      <w:r>
        <w:t xml:space="preserve">Motorización DRIVE axxent LS – oculta, rápida, silenciosa</w:t>
      </w:r>
    </w:p>
    <w:p w14:paraId="6C3831B8" w14:textId="28A43328" w:rsidR="00C35D7F" w:rsidRPr="00142382" w:rsidRDefault="00C35D7F" w:rsidP="00C35D7F">
      <w:r>
        <w:t xml:space="preserve">Con una nueva motorización para la construcción de edificios y de viviendas de lujo, SIEGENIA amplía el margen de actuación de fabricantes, arquitectos y usuarios finales. El DRIVE axxent LS, que será uno de los puntos fuertes del grupo de productos PORTAL en la feria FENSTERBAU, llama la atención por su potente combinación de diseño y funcionamiento. El montaje oculto es la característica más destacada de esta nueva solución para correderas elevadoras, que satisfacerá incluso las máximas exigencias en cuanto al confort en la vivienda. Por primera vez, esto también incluirá el motor de corredera, además del motor elevador. La ausencia de componentes superpuestos o tapas adicionales garantiza la perfección estética. Gracias a su compacto diseño, los motores también son adecuados para sistemas de perfiles estrechos y para todos los materiales de marco. Exceptuando el discreto botón de mando, no se puede reconocer que es un cerramiento motorizado. Desde la luz funcional en el pulsador de mando para una manipulación sin errores y un mínimo ruido de elevación, hasta la reducción de la duración de la operación de elevación hasta apenas unos 3 segundos, el DRIVE axxent LS también destaca en el tema del confort de uso. Además, los fabricantes se benefician del rápido procesamiento y del sencillo montaje. El DRIVE axxent LS se encontrará disponible a partir del verano. </w:t>
      </w:r>
    </w:p>
    <w:p w14:paraId="723F27A9" w14:textId="77777777" w:rsidR="006122ED" w:rsidRPr="00142382" w:rsidRDefault="006122ED" w:rsidP="006122ED">
      <w:pPr>
        <w:pStyle w:val="berschrift4"/>
      </w:pPr>
      <w:r>
        <w:t xml:space="preserve">Máxima incidencia de luz con la HS slim SKY axxent</w:t>
      </w:r>
    </w:p>
    <w:p w14:paraId="7BE184E3" w14:textId="57A494D6" w:rsidR="006122ED" w:rsidRPr="00142382" w:rsidRDefault="006122ED" w:rsidP="006122ED">
      <w:pPr>
        <w:rPr>
          <w:rFonts w:cs="Arial"/>
          <w:szCs w:val="20"/>
        </w:rPr>
      </w:pPr>
      <w:r>
        <w:t xml:space="preserve">Fusionando los límites entre el interior y el exterior con una solución presentada como un concepto, que combina los acreditados puntos fuertes de la gama de productos PORTAL HS en una solución integral de alta calidad, SIEGENIA subraya su fuerza innovadora para la construcción residencial de lujo en la feria FENSTERBAU. En el centro de la HS slim SKY axxent, disponible a partir de otoño, se encuentra un diseño casi sin marco para una máxima incidencia de luz en el edificio. Para ello, la HS slim SKY axxent para correderas elevadoras de madera y de madera-aluminio combina los perfiles completamente finos de la HS slim gracias a sus finas piezas compactas con un diseño visualmente atractivo del panel fijo, tal y como lo permite la zapata ECO PASS SKY axxent: </w:t>
      </w:r>
      <w:r>
        <w:rPr>
          <w:rFonts w:ascii="Arial" w:hAnsi="Arial" w:cs="Arial"/>
          <w:szCs w:val="20"/>
        </w:rPr>
        <w:t xml:space="preserve">al eliminar los perfiles de la hoja fija, el cristal puede quedar enrasado de forma elegante con la superficie del suelo y los perfiles laterales y de la parte superior ceden en favor de una mayor superficie acristalada.</w:t>
      </w:r>
      <w:r>
        <w:rPr>
          <w:rFonts w:ascii="Arial" w:hAnsi="Arial" w:cs="Arial"/>
          <w:szCs w:val="20"/>
        </w:rPr>
        <w:t xml:space="preserve"> </w:t>
      </w:r>
      <w:r>
        <w:rPr>
          <w:rFonts w:ascii="Arial" w:hAnsi="Arial" w:cs="Arial"/>
          <w:szCs w:val="20"/>
        </w:rPr>
        <w:t xml:space="preserve">Completada con la </w:t>
      </w:r>
      <w:r>
        <w:t xml:space="preserve">zapata ECO PASS de 0 mm</w:t>
      </w:r>
      <w:r>
        <w:rPr>
          <w:rFonts w:ascii="Arial" w:hAnsi="Arial" w:cs="Arial"/>
          <w:szCs w:val="20"/>
        </w:rPr>
        <w:t xml:space="preserve"> sin barreras, la corredera elevadora se puede empotrar en la pared, de tal modo que una vez montada solo se pueda ver la fina hoja.</w:t>
      </w:r>
      <w:r>
        <w:rPr>
          <w:rFonts w:ascii="Arial" w:hAnsi="Arial" w:cs="Arial"/>
          <w:szCs w:val="20"/>
        </w:rPr>
        <w:t xml:space="preserve"> </w:t>
      </w:r>
    </w:p>
    <w:p w14:paraId="15B3FA78" w14:textId="77777777" w:rsidR="006122ED" w:rsidRPr="00142382" w:rsidRDefault="006122ED" w:rsidP="006122ED">
      <w:pPr>
        <w:rPr>
          <w:rFonts w:cs="Arial"/>
          <w:szCs w:val="20"/>
        </w:rPr>
      </w:pPr>
    </w:p>
    <w:p w14:paraId="349C86C4" w14:textId="6DA6E490" w:rsidR="006122ED" w:rsidRPr="00142382" w:rsidRDefault="006122ED" w:rsidP="006122ED">
      <w:r>
        <w:rPr>
          <w:rFonts w:ascii="Arial" w:hAnsi="Arial" w:cs="Arial"/>
          <w:szCs w:val="20"/>
        </w:rPr>
        <w:t xml:space="preserve">El elegante diseño sin marco de la </w:t>
      </w:r>
      <w:r>
        <w:t xml:space="preserve">HS slim SKY axxent </w:t>
      </w:r>
      <w:r>
        <w:rPr>
          <w:rFonts w:ascii="Arial" w:hAnsi="Arial" w:cs="Arial"/>
          <w:szCs w:val="20"/>
        </w:rPr>
        <w:t xml:space="preserve">satisface incluso las máximas exigencias de exclusividad de la arquitectura moderna y se puede combinar, si así se desea, con otras cualidades de confort en la vivienda como, p. ej., una protección anti-efracción según RC 2.</w:t>
      </w:r>
      <w:r>
        <w:rPr>
          <w:rFonts w:ascii="Arial" w:hAnsi="Arial" w:cs="Arial"/>
          <w:szCs w:val="20"/>
        </w:rPr>
        <w:t xml:space="preserve"> </w:t>
      </w:r>
      <w:r>
        <w:rPr>
          <w:rFonts w:ascii="Arial" w:hAnsi="Arial" w:cs="Arial"/>
          <w:szCs w:val="20"/>
        </w:rPr>
        <w:t xml:space="preserve">La</w:t>
      </w:r>
      <w:r>
        <w:t xml:space="preserve"> compatibilidad con las soluciones integrales probadas de SIEGENIA para una </w:t>
      </w:r>
      <w:r>
        <w:rPr>
          <w:rFonts w:ascii="Arial" w:hAnsi="Arial" w:cs="Arial"/>
          <w:szCs w:val="20"/>
        </w:rPr>
        <w:t xml:space="preserve">conexión de obra profesional</w:t>
      </w:r>
      <w:r>
        <w:t xml:space="preserve"> de la zapata ECO PASS garantiza la seguridad de las soluciones conforme a las normas, de duradera alta calidad. </w:t>
      </w:r>
      <w:r>
        <w:rPr>
          <w:rFonts w:ascii="Arial" w:hAnsi="Arial" w:cs="Arial"/>
          <w:szCs w:val="20"/>
        </w:rPr>
        <w:t xml:space="preserve">Su uso es especialmente sencillo y confortable gracias a la ayuda de la nueva motorización DRIVE axxent LS, que subraya especialmente el valor del cerramiento mediante el montaje oculto, además de contribuir a la esbeltez de los perfiles.</w:t>
      </w:r>
      <w:r>
        <w:rPr>
          <w:rFonts w:ascii="Arial" w:hAnsi="Arial" w:cs="Arial"/>
          <w:szCs w:val="20"/>
        </w:rPr>
        <w:t xml:space="preserve"> </w:t>
      </w:r>
    </w:p>
    <w:p w14:paraId="0F2F55BF" w14:textId="77777777" w:rsidR="00C35D7F" w:rsidRPr="00142382" w:rsidRDefault="00C35D7F" w:rsidP="00C35D7F">
      <w:pPr>
        <w:pStyle w:val="berschrift4"/>
      </w:pPr>
      <w:r>
        <w:t xml:space="preserve">Versátil, robusto y con ahorro de espacio: el herraje de corredera ECO SLIDE CO </w:t>
      </w:r>
    </w:p>
    <w:p w14:paraId="25F9422D" w14:textId="027C4C37" w:rsidR="00C35D7F" w:rsidRPr="00142382" w:rsidRDefault="00C35D7F" w:rsidP="00C35D7F">
      <w:pPr>
        <w:rPr>
          <w:rStyle w:val="fontstyle11"/>
          <w:rFonts w:ascii="Arial" w:hAnsi="Arial" w:cs="Arial"/>
          <w:sz w:val="20"/>
          <w:szCs w:val="20"/>
        </w:rPr>
      </w:pPr>
      <w:r>
        <w:t xml:space="preserve">Ahorro de espacio en el uso, robustez en el funcionamiento y con las ventajas de fabricación</w:t>
      </w:r>
      <w:r>
        <w:rPr>
          <w:rFonts w:ascii="Arial" w:hAnsi="Arial" w:cs="Arial"/>
          <w:szCs w:val="20"/>
        </w:rPr>
        <w:t xml:space="preserve"> de un herraje oscilo-batiente: </w:t>
      </w:r>
      <w:r>
        <w:t xml:space="preserve">el ECO SLIDE CO de SIEGENIA combina confort en la vivienda con eficiencia en la producción. Como solución versátil, el herraje de corredera ofrece a los usuarios finales una atractiva combinación de confort de uso, manipulación intuitiva y diseño. Como ventana o puerta corredera se adapta perfectamente a cada espacio y garantiza un paso confortable hacia el exterior con su reducida altura de paso de aprox. 30 - 45 mm, según el sistema de perfil. </w:t>
      </w:r>
      <w:r>
        <w:rPr>
          <w:rFonts w:ascii="Arial" w:hAnsi="Arial" w:cs="Arial"/>
          <w:szCs w:val="20"/>
        </w:rPr>
        <w:t xml:space="preserve">Su junta perimetral, que se asienta en el marco con presión, garantiza una acogedora sensación de bienestar y una elevada eficiencia energética.</w:t>
      </w:r>
      <w:r>
        <w:rPr>
          <w:rFonts w:ascii="Arial" w:hAnsi="Arial" w:cs="Arial"/>
          <w:color w:val="000000"/>
          <w:szCs w:val="20"/>
        </w:rPr>
        <w:t xml:space="preserve"> </w:t>
      </w:r>
      <w:r>
        <w:t xml:space="preserve">La nueva solución, que se encuentra disponible como alternativa al acreditado ECO SLIDE, entre otros, para Profine Premislide, ofrece a los fabricantes considerables ventajas gracias a su idoneidad para un gran número de sistemas de perfil y a su producción especialmente rentable. </w:t>
      </w:r>
    </w:p>
    <w:p w14:paraId="7A9C58D5" w14:textId="77777777" w:rsidR="008852CD" w:rsidRPr="00142382" w:rsidRDefault="008852CD" w:rsidP="00A24CB4"/>
    <w:p w14:paraId="28ACFF60" w14:textId="77777777" w:rsidR="00D147DD" w:rsidRPr="00142382" w:rsidRDefault="00D147DD" w:rsidP="00A24CB4"/>
    <w:p w14:paraId="40B2AF96" w14:textId="77777777" w:rsidR="00D147DD" w:rsidRPr="00142382" w:rsidRDefault="00D147DD" w:rsidP="00A24CB4"/>
    <w:p w14:paraId="5B08D472" w14:textId="77777777" w:rsidR="008852CD" w:rsidRPr="00142382" w:rsidRDefault="008852CD" w:rsidP="00A24CB4">
      <w:pPr>
        <w:pStyle w:val="berschrift2"/>
      </w:pPr>
      <w:bookmarkStart w:id="0" w:name="_Hlk155608635"/>
      <w:r>
        <w:t xml:space="preserve">KFV</w:t>
      </w:r>
    </w:p>
    <w:p w14:paraId="5A6F4EE3" w14:textId="5990CFB4" w:rsidR="0028337C" w:rsidRPr="00142382" w:rsidRDefault="0028337C" w:rsidP="0028337C">
      <w:r>
        <w:t xml:space="preserve">Con las nuevas soluciones, que ayudan a que los fabricantes obtengan más eficiencia y rentabilidad y que ofrecen a los usuarios finales un elevado grado de confort en la vivienda, SIEGENIA afianza en la feria FENSTERBAU su poder innovador en lo referente a soluciones de sistemas para puertas. La atención se centrará en la nueva cerradura multipunto automática BS 3700, la bisagra de puerta oculta axxent 750 ALU y la manilla de puerta con sensor presentada como un concepto, un concepto de uso para la puerta de entrada del futuro. </w:t>
      </w:r>
    </w:p>
    <w:p w14:paraId="7B32343A" w14:textId="16E10EFC" w:rsidR="0028337C" w:rsidRPr="00142382" w:rsidRDefault="00150176" w:rsidP="0028337C">
      <w:pPr>
        <w:pStyle w:val="berschrift4"/>
      </w:pPr>
      <w:r>
        <w:t xml:space="preserve">Cerradura multipunto automática BS 3700 con autoajuste integrado </w:t>
      </w:r>
    </w:p>
    <w:p w14:paraId="500A8623" w14:textId="7697FD0F" w:rsidR="0028337C" w:rsidRPr="00142382" w:rsidRDefault="0028337C" w:rsidP="0028337C">
      <w:r>
        <w:t xml:space="preserve">La cerradura multipunto automática BS 3700 completamente nueva, que SIEGENIA presentará por primera vez en la feria FENSTERBAU, ofrece el máximo valor añadido a los fabricantes. Con su autoajuste, la innovadora solución dispone con los elementos de bloqueo y los ganchos giratorios de una característica única, que permite un ahorro de tiempo y de costes considerable para los fabricantes de puertas: el diseño inteligente de los elementos de bloqueo y las piezas de marco adaptadas a ellos hace que el molesto reajuste in situ, por ejemplo, por las influencias térmicas, sea innecesario a lo largo de todo el ciclo de vida de la puerta. En cuanto los elementos de bloqueo se detienen antes de alcanzar la posición final, por ejemplo, debido a tolerancias al introducirse en la pieza de marco, se bloquean mediante un dispositivo de seguridad de contrapresión. Este mantiene en posición la hoja de la puerta de forma fiable. La salida automática de 20 mm del gancho giratorio y del pestillo de la cerradura principal ofrece además un elevado grado de seguridad ya a partir de una aguja de 35 mm. También la apertura de la puerta es fácil y suave gracias al emparejamiento de materiales de baja fricción. Además, la posibilidad de diseñar la cerradura multipunto automática BS 3700 según las necesidades y los deseos de los usuarios finales ofrece la máxima flexibilidad posible. El portero automático opcional mediante desbloqueo diurno o seguro de retención de apertura, hasta los prolongadores para puertas de 3 m de altura pueden combinarse entre sí libremente. </w:t>
      </w:r>
    </w:p>
    <w:p w14:paraId="3EC8CA4D" w14:textId="011A0350" w:rsidR="0028337C" w:rsidRPr="00142382" w:rsidRDefault="0028337C" w:rsidP="0028337C">
      <w:pPr>
        <w:pStyle w:val="berschrift4"/>
      </w:pPr>
      <w:r>
        <w:t xml:space="preserve">Para hojas de hasta 180 kg: bisagra de puerta oculta axxent 750 ALU</w:t>
      </w:r>
    </w:p>
    <w:p w14:paraId="3805C0CB" w14:textId="0A98BA49" w:rsidR="0028337C" w:rsidRPr="00142382" w:rsidRDefault="0028337C" w:rsidP="0028337C">
      <w:r>
        <w:t xml:space="preserve">Esta innovadora bisagra para puertas de entrada de aluminio combina un diseño moderno en el color de moda negro con ventajas adicionales: la bisagra de puerta oculta axxent 750 ALU de SIEGENIA soporta elevados pesos de hoja de hasta 180 kg de forma fiable y ayuda a la protección anti-efracción hasta RC 2 sin piezas adicionales. Además del aspecto de alta calidad de la tecnología oculta, los usuarios finales aprecian especialmente el movimiento confortable de la puerta, también en pesos elevados. La razón de ello es el alojamiento de la bisagra de puerta optimizado contra la fricción. La nueva bisagra de puerta demuestra sus puntos fuertes también en lo referente a la eficiencia en el procesamiento: el ajuste se realiza de forma sencilla y sin complicaciones a través de la regulación 3D integrada en la pieza de hoja y permite un montaje automatizado, también sin aflojar el atornillado portante. Al contrario que en otras soluciones, para la regulación en altura no se requieren otras piezas. Los tornillos autorroscantes también facilitan los procesos de producción automatizados. La intuitiva tecnología "Click in" garantiza la seguridad de uso. La nueva bisagra de puerta axxent 750 ALU es adecuada para un gran número de sistemas de perfil de aluminio y se encuentra disponible en negro intenso (RAL 9005) así como en aluminio blanco (RAL 9006).</w:t>
      </w:r>
    </w:p>
    <w:p w14:paraId="4FC1F6E6" w14:textId="77777777" w:rsidR="0028337C" w:rsidRPr="00142382" w:rsidRDefault="0028337C" w:rsidP="0028337C">
      <w:pPr>
        <w:pStyle w:val="berschrift4"/>
      </w:pPr>
      <w:r>
        <w:t xml:space="preserve">Manilla de puerta con sensor en concepto: para la puerta de entrada del futuro</w:t>
      </w:r>
    </w:p>
    <w:p w14:paraId="5F29B683" w14:textId="60F5DE5A" w:rsidR="0028337C" w:rsidRPr="00142382" w:rsidRDefault="0028337C" w:rsidP="0028337C">
      <w:r>
        <w:t xml:space="preserve">Como una verdadera estrella entre las soluciones de sistemas para puertas, SIEGENIA presenta un innovador concepto de uso para la puerta de entrada del futuro, que hasta ahora es único en esta forma. La manilla de puerta multifuncional, que se mostrará como concepto en la feria FENSTERBAU, hace que la apertura de puertas desde el lado interior del edificio sea más intuitiva, confortable y rápida que nunca. Desde un punto de vista óptico, es extremadamente valiosa, ya que un elegante uñero sustituye a la manilla y al cilindro de cierre. Este no solo sirve para una apertura y un cierre cómodos de la puerta, sino que también contribuye a la activación de inteligentes funciones adicionales, como los desbloqueos diurnos o los seguros para niños. El inteligente sistema de sensores de aproximación, que prepara la puerta para la apertura, es también de alta calidad. Su futurista desbloqueo impide los tediosos tiempos de espera, ya que la puerta se puede abrir tras ni tan siquiera un segundo. Apta para el bloqueo y desbloqueo con la KFV GENIUS o el portero automático, la innovadora manilla de puerta con sensor debe ser combinada con una apertura motorizada, para así garantizar un grado máximo de confort de uso. La manilla de puerta con sensor se encontrará disponible previsiblemente a finales de año para los primeros clientes piloto. </w:t>
      </w:r>
    </w:p>
    <w:bookmarkEnd w:id="0"/>
    <w:p w14:paraId="6584BAA3" w14:textId="77777777" w:rsidR="00D75368" w:rsidRPr="00142382" w:rsidRDefault="00D75368" w:rsidP="009F01AC"/>
    <w:p w14:paraId="605F053A" w14:textId="77777777" w:rsidR="00A24CB4" w:rsidRPr="00142382" w:rsidRDefault="00A24CB4" w:rsidP="008852CD">
      <w:pPr>
        <w:rPr>
          <w:rFonts w:cs="Arial"/>
          <w:szCs w:val="20"/>
        </w:rPr>
      </w:pPr>
    </w:p>
    <w:p w14:paraId="6DF04CE5" w14:textId="77777777" w:rsidR="00A24CB4" w:rsidRPr="00142382" w:rsidRDefault="00A24CB4" w:rsidP="008852CD">
      <w:pPr>
        <w:rPr>
          <w:rFonts w:cs="Arial"/>
          <w:szCs w:val="20"/>
        </w:rPr>
      </w:pPr>
    </w:p>
    <w:p w14:paraId="7B3192E3" w14:textId="77777777" w:rsidR="008852CD" w:rsidRPr="00142382" w:rsidRDefault="008852CD" w:rsidP="00A24CB4">
      <w:pPr>
        <w:pStyle w:val="berschrift2"/>
      </w:pPr>
      <w:bookmarkStart w:id="1" w:name="_Hlk152845970"/>
      <w:r>
        <w:t xml:space="preserve">TITAN</w:t>
      </w:r>
    </w:p>
    <w:bookmarkEnd w:id="1"/>
    <w:p w14:paraId="4E78B71B" w14:textId="5A9667DC" w:rsidR="005F1FA0" w:rsidRPr="00142382" w:rsidRDefault="00E0689B" w:rsidP="005F1FA0">
      <w:r>
        <w:t xml:space="preserve">En la feria FENSTERBAU, las soluciones de SIEGENIA para sistemas para ventanas centrarán su atención en los dos temas relativos al confort en la vivienda: seguridad y confort. SIEGENIA presentará como innovación en el stand de la feria el limitador de apertura de 90° TITAN, que cumple con la exigente directriz DOEB. El ensayo ofrece a fabricantes y a usuarios finales la seguridad de una solución fiable a largo plazo, que también convence en el tema del confort de uso. Además, los asistentes a la feria podrán conocer por primera vez en directo las cualidades del limitador de apertura Confort y del limitador de apertura Seguridad así como una nueva ejecución de la bisagra TITAN heavy duty para cerramientos hasta el suelo con un peso de hoja especialmente elevado.</w:t>
      </w:r>
    </w:p>
    <w:p w14:paraId="08155EC7" w14:textId="77777777" w:rsidR="005F1FA0" w:rsidRPr="00142382" w:rsidRDefault="005F1FA0" w:rsidP="005F1FA0">
      <w:pPr>
        <w:pStyle w:val="berschrift4"/>
      </w:pPr>
      <w:r>
        <w:t xml:space="preserve">Limitador de apertura de 90° TITAN para confort de uso y durabilidad</w:t>
      </w:r>
    </w:p>
    <w:p w14:paraId="36E1B536" w14:textId="77777777" w:rsidR="005F1FA0" w:rsidRPr="00142382" w:rsidRDefault="005F1FA0" w:rsidP="005F1FA0">
      <w:pPr>
        <w:rPr>
          <w:szCs w:val="20"/>
        </w:rPr>
      </w:pPr>
      <w:r>
        <w:t xml:space="preserve">Este nuevo limitador de apertura protege la hoja y la bisagra contra un uso inadecuado y contra desperfectos: el limitador de apertura de 90° TITAN limita el ancho de apertura a 90° durante la apertura practicable y </w:t>
      </w:r>
      <w:r>
        <w:rPr>
          <w:szCs w:val="20"/>
        </w:rPr>
        <w:t xml:space="preserve">protege la hoja contra un impacto contra la jamba</w:t>
      </w:r>
      <w:r>
        <w:t xml:space="preserve"> o los muebles.</w:t>
      </w:r>
      <w:r>
        <w:rPr>
          <w:szCs w:val="20"/>
        </w:rPr>
        <w:t xml:space="preserve"> </w:t>
      </w:r>
      <w:r>
        <w:rPr>
          <w:szCs w:val="20"/>
        </w:rPr>
        <w:t xml:space="preserve">Una característica verdaderamente única es la prueba satisfactoria de la nueva solución conforme a la directriz DOEB, que somete la durabilidad de las bisagras y de todo el sistema a una prueba de carga especialmente dura.</w:t>
      </w:r>
      <w:r>
        <w:rPr>
          <w:szCs w:val="20"/>
        </w:rPr>
        <w:t xml:space="preserve"> </w:t>
      </w:r>
      <w:r>
        <w:rPr>
          <w:szCs w:val="20"/>
        </w:rPr>
        <w:t xml:space="preserve">De fácil montaje y absolutamente sin mantenimiento, la nueva solución confortable para ventanas practicables y oscilo-batientes garantiza que la hoja se frene suavemente antes de alcanzar la posición de 90° y que se pueda llevar de forma suave y confortable hacia la posición final.</w:t>
      </w:r>
      <w:r>
        <w:rPr>
          <w:szCs w:val="20"/>
        </w:rPr>
        <w:t xml:space="preserve"> </w:t>
      </w:r>
      <w:r>
        <w:rPr>
          <w:szCs w:val="20"/>
        </w:rPr>
        <w:t xml:space="preserve">Esto</w:t>
      </w:r>
      <w:r>
        <w:t xml:space="preserve"> garantiza la máxima durabilidad y confort de uso. </w:t>
      </w:r>
      <w:r>
        <w:rPr>
          <w:szCs w:val="20"/>
        </w:rPr>
        <w:t xml:space="preserve">La posición final bloqueada evita además el cierre involuntario de la hoja al ventilar.</w:t>
      </w:r>
      <w:r>
        <w:rPr>
          <w:szCs w:val="20"/>
        </w:rPr>
        <w:t xml:space="preserve"> </w:t>
      </w:r>
      <w:r>
        <w:rPr>
          <w:szCs w:val="20"/>
        </w:rPr>
        <w:t xml:space="preserve">El nuevo limitador de apertura de 90° es apto para su uso en bisagras vistas y ocultas en todos los materiales de perfiles, para la protección anti-efracción hasta RC 2, así como para zapatas.</w:t>
      </w:r>
      <w:r>
        <w:rPr>
          <w:szCs w:val="20"/>
        </w:rPr>
        <w:t xml:space="preserve"> </w:t>
      </w:r>
      <w:r>
        <w:rPr>
          <w:szCs w:val="20"/>
        </w:rPr>
        <w:t xml:space="preserve">La introducción gradual en el mercado en el sistema y las bisagras respectivas se realizará a partir de finales de verano.</w:t>
      </w:r>
    </w:p>
    <w:p w14:paraId="0BF1A5F2" w14:textId="77777777" w:rsidR="005F1FA0" w:rsidRPr="00142382" w:rsidRDefault="005F1FA0" w:rsidP="005F1FA0">
      <w:pPr>
        <w:pStyle w:val="berschrift4"/>
      </w:pPr>
      <w:r>
        <w:t xml:space="preserve">Limitador de apertura Seguridad y Confort: diseño elegante con ventajas adicionales </w:t>
      </w:r>
    </w:p>
    <w:p w14:paraId="5077F9C6" w14:textId="77777777" w:rsidR="005F1FA0" w:rsidRPr="00142382" w:rsidRDefault="005F1FA0" w:rsidP="005F1FA0">
      <w:r>
        <w:t xml:space="preserve">SIEGENIA amplía adicionalmente su gama de productos con los limitadores de apertura Seguridad y Confort. Aptos para hojas practicables y oscilo-batientes, satisfacen una amplia gama de requisitos de confort en la vivienda. El inteligente diseño, que no requiere ningún mecanismo de desbloqueo adicional en la hoja, garantiza un aspecto discreto y elegante. Con el limitador de apertura Seguridad, la ejecución a prueba de niños conforme a la norma EN 13126-5, la seguridad de los niños pequeños estará siempre garantizada. Para ello, el ancho de apertura en la posición practicable es de menos de 89 mm. En caso necesario, p. ej., para limpiar la ventana, el limite de apertura se puede desactivar fácilmente con la manilla de la ventana. En la feria FENSTERBAU se presentará como primicia un seguro antigolpe, que protege contra las lesiones provocadas por las corrientes de aire. </w:t>
      </w:r>
    </w:p>
    <w:p w14:paraId="25B5F800" w14:textId="77777777" w:rsidR="005F1FA0" w:rsidRPr="00142382" w:rsidRDefault="005F1FA0" w:rsidP="005F1FA0"/>
    <w:p w14:paraId="50F7CE06" w14:textId="77777777" w:rsidR="005F1FA0" w:rsidRPr="00142382" w:rsidRDefault="005F1FA0" w:rsidP="005F1FA0">
      <w:r>
        <w:t xml:space="preserve">La desactivación de la limitación de apertura es especialmente sencilla con el limitador de apertura Confort. Es adecuado para casos de aplicación sin requisitos de seguridad especiales y también reduce el ancho de apertura en la posición practicable a menos de 89 mm. El desacoplamiento se puede efectuar en esta variante con una sencilla y cómoda maniobra.</w:t>
      </w:r>
    </w:p>
    <w:p w14:paraId="4DA79498" w14:textId="77777777" w:rsidR="005F1FA0" w:rsidRPr="00142382" w:rsidRDefault="005F1FA0" w:rsidP="005F1FA0">
      <w:pPr>
        <w:pStyle w:val="berschrift4"/>
      </w:pPr>
      <w:r>
        <w:t xml:space="preserve">Accesibilidad sin barreras con la bisagra TITAN heavy duty</w:t>
      </w:r>
    </w:p>
    <w:p w14:paraId="30FC71F2" w14:textId="77777777" w:rsidR="005F1FA0" w:rsidRPr="00142382" w:rsidRDefault="005F1FA0" w:rsidP="005F1FA0">
      <w:r>
        <w:t xml:space="preserve">Otro punto destacado en el grupo de productos TITAN es una innovación, que permite un confort de uso, ahora también en cerramientos de gran peso con zapatas. Para ello, la bisagra TITAN heavy duty se encontrará disponible en una nueva ejecución para zapatas a partir de la feria FENSTERBAU. También es posible la realización de soluciones sin barreras en ventanas muy pesadas. La potente bisagra, que soporta hojas practicables de hasta 300 kg y hojas oscilo-batientes de hasta 200 kg de forma fiable, es adecuada para hojas de madera con una anchura de hasta 1.800 mm y una altura de hasta 3.000 mm. Esta bisagra combina su elevada capacidad de carga con un diseño elegante, una elevada suavidad y eficiencia energética. La bisagra también ofrece numerosas ventajas en términos de procesamiento, ya que se pueden conservar los procesos habituales en la producción. Una verdadera ventaja en el montaje es el potente ajuste 3D, que permite un ajuste sin la elevación de la hoja. </w:t>
      </w:r>
    </w:p>
    <w:p w14:paraId="5FAC2BE0" w14:textId="77777777" w:rsidR="005F1FA0" w:rsidRPr="00142382" w:rsidRDefault="005F1FA0" w:rsidP="005F1FA0">
      <w:pPr>
        <w:rPr>
          <w:rFonts w:cs="Arial"/>
          <w:szCs w:val="20"/>
        </w:rPr>
      </w:pPr>
    </w:p>
    <w:p w14:paraId="22F94B77" w14:textId="77777777" w:rsidR="00AB7AF5" w:rsidRPr="00142382" w:rsidRDefault="00AB7AF5" w:rsidP="008852CD">
      <w:pPr>
        <w:rPr>
          <w:rFonts w:cs="Arial"/>
          <w:szCs w:val="20"/>
        </w:rPr>
      </w:pPr>
    </w:p>
    <w:p w14:paraId="63AFD10C" w14:textId="77777777" w:rsidR="00C43F22" w:rsidRPr="00142382" w:rsidRDefault="00C43F22" w:rsidP="008852CD">
      <w:pPr>
        <w:rPr>
          <w:rFonts w:cs="Arial"/>
          <w:szCs w:val="20"/>
        </w:rPr>
      </w:pPr>
    </w:p>
    <w:p w14:paraId="7270DB75" w14:textId="77777777" w:rsidR="008852CD" w:rsidRPr="00142382" w:rsidRDefault="008852CD" w:rsidP="00A24CB4">
      <w:pPr>
        <w:pStyle w:val="berschrift2"/>
      </w:pPr>
      <w:r>
        <w:t xml:space="preserve">ALU</w:t>
      </w:r>
    </w:p>
    <w:p w14:paraId="394A974D" w14:textId="4AF1C99D" w:rsidR="00FB078E" w:rsidRPr="00142382" w:rsidRDefault="00FB078E" w:rsidP="00FB078E">
      <w:pPr>
        <w:rPr>
          <w:rFonts w:eastAsia="FedraSansAltPro-Bold"/>
        </w:rPr>
      </w:pPr>
      <w:r>
        <w:rPr>
          <w:rFonts w:ascii="Arial" w:eastAsia="FedraSansAltPro-Bold" w:hAnsi="Arial"/>
        </w:rPr>
        <w:t xml:space="preserve">El programa completo ALU de SIEGENIA cubre toda la gama de posibles campos de aplicación, desde herrajes para ventanas y puertas correderas hasta sistemas de cierre para puertas principales.</w:t>
      </w:r>
      <w:r>
        <w:rPr>
          <w:rFonts w:ascii="Arial" w:eastAsia="FedraSansAltPro-Bold" w:hAnsi="Arial"/>
        </w:rPr>
        <w:t xml:space="preserve"> </w:t>
      </w:r>
      <w:r>
        <w:rPr>
          <w:rFonts w:ascii="Arial" w:eastAsia="FedraSansAltPro-Bold" w:hAnsi="Arial"/>
        </w:rPr>
        <w:t xml:space="preserve">En la feria FENSTERBAU, SIEGENIA muestra potentes soluciones, que incluyen márgenes de actuación adicionales para arquitectos, fabricantes y constructores metalúrgicos.</w:t>
      </w:r>
      <w:r>
        <w:t xml:space="preserve"> </w:t>
      </w:r>
    </w:p>
    <w:p w14:paraId="772D8E40" w14:textId="22BEB1F8" w:rsidR="005C3F0A" w:rsidRPr="00142382" w:rsidRDefault="005C3F0A" w:rsidP="00693D37">
      <w:pPr>
        <w:pStyle w:val="berschrift4"/>
      </w:pPr>
      <w:r>
        <w:t xml:space="preserve">ALU axxent PLUS 170 kg – Síntesis de estética y eficiencia energética</w:t>
      </w:r>
    </w:p>
    <w:p w14:paraId="70795891" w14:textId="06FF73AF" w:rsidR="005C3F0A" w:rsidRPr="00142382" w:rsidRDefault="00693D37" w:rsidP="005C3F0A">
      <w:r>
        <w:t xml:space="preserve">Como perfeccionamiento de la ALU axxent PLUS, que con su diseño oculto contribuye a las líneas claras de la arquitectura moderna con sus perfiles estrechos, la bisagra ALU axxent PLUS 170 kg soporta también elevados pesos de hoja de hasta 170 kg. Esto permite la realización de generosas superficies acristaladas con una alta incidencia de luz, incluso en acristalamientos triples energéticamente eficientes o en otros acristalamientos especiales pesados. También es convincente el uso de materiales sin corrosión, que hace que la ALU axxent PLUS sea especialmente duradera y, con ello, una solución ideal para la construcción de edificios de lujo. La posibilidad de combinación con la manilla de diseño ALU GLOBE RR y la protección anti-efracción hasta RC 3 también contribuyen a la alta calidad de esta solución. </w:t>
      </w:r>
      <w:r>
        <w:rPr>
          <w:rFonts w:ascii="ArialMT" w:hAnsi="ArialMT" w:cs="Arial"/>
          <w:rStyle w:val="fontstyle01"/>
          <w:sz w:val="20"/>
          <w:szCs w:val="20"/>
        </w:rPr>
        <w:t xml:space="preserve">Los fabricantes se benefician de la elevada eficiencia de la bisagra en la producción y el montaje.</w:t>
      </w:r>
      <w:r>
        <w:rPr>
          <w:rFonts w:ascii="ArialMT" w:hAnsi="ArialMT" w:cs="Arial"/>
          <w:rStyle w:val="fontstyle01"/>
          <w:sz w:val="20"/>
          <w:szCs w:val="20"/>
        </w:rPr>
        <w:t xml:space="preserve"> </w:t>
      </w:r>
      <w:r>
        <w:rPr>
          <w:rFonts w:ascii="ArialMT" w:hAnsi="ArialMT" w:cs="Arial"/>
          <w:rStyle w:val="fontstyle01"/>
          <w:sz w:val="20"/>
          <w:szCs w:val="20"/>
        </w:rPr>
        <w:t xml:space="preserve">Su diseño es idéntico al de la versión precedente, de modo que los fabricantes conservan los procesos ya establecidos y se aprovechan de las numerosas ventajas de procesamiento.</w:t>
      </w:r>
      <w:r>
        <w:rPr>
          <w:rFonts w:ascii="ArialMT" w:hAnsi="ArialMT" w:cs="Arial"/>
          <w:rStyle w:val="fontstyle01"/>
          <w:sz w:val="20"/>
          <w:szCs w:val="20"/>
        </w:rPr>
        <w:t xml:space="preserve"> </w:t>
      </w:r>
    </w:p>
    <w:p w14:paraId="0DA543FD" w14:textId="683D3CFB" w:rsidR="005C3F0A" w:rsidRPr="00142382" w:rsidRDefault="00286A53" w:rsidP="005C3F0A">
      <w:pPr>
        <w:pStyle w:val="berschrift4"/>
      </w:pPr>
      <w:r>
        <w:t xml:space="preserve">Ventilación segura sin renunciar al espacio con la tapa de ventilación</w:t>
      </w:r>
    </w:p>
    <w:p w14:paraId="50801FB8" w14:textId="67BBD35C" w:rsidR="00286A53" w:rsidRPr="00142382" w:rsidRDefault="00286A53" w:rsidP="005C3F0A">
      <w:r>
        <w:t xml:space="preserve">Ventilación segura y con ahorro de espacio, para así garantizar un suministro de aire fresco según las necesidades en edificios de oficinas, edificios comerciales y públicos: la ALU axxent PLUS LK permite la ventilación sin tener que renunciar al espacio en el interior del edificio. La variante de herrajes para tapas de ventilación, que ha sido diseñada por SIEGENIA para hojas practicables muy finas a partir de un ancho de hoja de 170 mm o también para tragaluces planos, hace que la ventilación sea tanto sencilla como segura. Como variante de la ALU axxent PLUS, permite la realización ópticamente armónica de cerramientos acoplados, que combinan de forma flexible tipos de apertura tradicionales y tapas de ventilación. Opcionalmente también se encuentra disponible una ejecución con protección anti-efracción según RC 2.</w:t>
      </w:r>
    </w:p>
    <w:p w14:paraId="43847D8A" w14:textId="36CB9FF7" w:rsidR="005C3F0A" w:rsidRPr="00142382" w:rsidRDefault="00054A39" w:rsidP="005C3F0A">
      <w:pPr>
        <w:pStyle w:val="berschrift4"/>
      </w:pPr>
      <w:bookmarkStart w:id="2" w:name="_Hlk88748441"/>
      <w:r>
        <w:t xml:space="preserve">Limitador de apertura ALU: seguridad certificada para niños</w:t>
      </w:r>
    </w:p>
    <w:p w14:paraId="0041AC56" w14:textId="4A4DABCB" w:rsidR="005C3F0A" w:rsidRPr="00142382" w:rsidRDefault="009B42C2" w:rsidP="005C3F0A">
      <w:r>
        <w:t xml:space="preserve">Los limitadores de apertura Seguridad y Confort ofrecen además libertades de diseño en lo referente al tema del confort en la vivienda. Gracias a su inteligente diseño, no requieren ningún mecanismo de desbloqueo adicional en la hoja. Esto garantiza un discreto y atractivo aspecto, así como un uso intuitivo y seguro. SIEGENIA ofrece una protección fiable para los más pequeños con la ejecución con seguridad para niños, certificada según EN 13126-5. Los dos limitadores por hoja garantizan un ancho de apertura de menos de 89 mm en la posición practicable. El limitador de apertura ha sido ahora optimizado con un nuevo seguro antigolpe para proteger contra las lesiones provocadas por las corrientes de aire. El limitador de apertura Confort, cuyo ancho de apertura en la posición practicable también es menor de 89 mm, es ideal para casos de aplicación sin requisitos especiales de seguridad. El desacoplamiento es especialmente sencillo en esta variante y se puede efectuar con una sencilla y cómoda maniobra. </w:t>
      </w:r>
      <w:bookmarkEnd w:id="2"/>
      <w:r>
        <w:t xml:space="preserve">Los limitadores de apertura muestran su potencial en la producción. Gracias a la compatibilidad con la gama de herrajes ALU de SIEGENIA, se pueden integrar sin problemas en los procesos de producción existentes.</w:t>
      </w:r>
    </w:p>
    <w:p w14:paraId="5AD2A8F7" w14:textId="17A00F06" w:rsidR="00AB7AF5" w:rsidRPr="00142382" w:rsidRDefault="00AB7AF5" w:rsidP="008852CD">
      <w:pPr>
        <w:rPr>
          <w:rFonts w:cs="Arial"/>
          <w:szCs w:val="20"/>
        </w:rPr>
      </w:pPr>
    </w:p>
    <w:p w14:paraId="39E21B0D" w14:textId="77777777" w:rsidR="008852CD" w:rsidRPr="00142382" w:rsidRDefault="008852CD" w:rsidP="008852CD">
      <w:pPr>
        <w:rPr>
          <w:rFonts w:cs="Arial"/>
          <w:szCs w:val="20"/>
        </w:rPr>
      </w:pPr>
    </w:p>
    <w:p w14:paraId="4D1223D1" w14:textId="77777777" w:rsidR="00273A30" w:rsidRPr="00142382" w:rsidRDefault="00273A30" w:rsidP="008852CD">
      <w:pPr>
        <w:rPr>
          <w:rFonts w:cs="Arial"/>
          <w:szCs w:val="20"/>
        </w:rPr>
      </w:pPr>
    </w:p>
    <w:p w14:paraId="2109D799" w14:textId="77777777" w:rsidR="00795277" w:rsidRPr="00142382" w:rsidRDefault="00795277" w:rsidP="00795277">
      <w:pPr>
        <w:pStyle w:val="berschrift2"/>
      </w:pPr>
      <w:r>
        <w:t xml:space="preserve">AERO</w:t>
      </w:r>
    </w:p>
    <w:p w14:paraId="11A0DB75" w14:textId="0459DF4A" w:rsidR="00795277" w:rsidRPr="00142382" w:rsidRDefault="00795277" w:rsidP="00795277">
      <w:bookmarkStart w:id="3" w:name="_Hlk152936506"/>
      <w:bookmarkStart w:id="4" w:name="_Hlk152936389"/>
      <w:r>
        <w:t xml:space="preserve">En la FENSTERBAU la atención del grupo de productos AERO se centrará en la combinación de suministro de aire fresco según necesidad y de eficiencia energética. Tanto el nuevo aireador para fachadas AEROMAT VT WRG y el AEROMAT VT WRG plus como también el aireador de pared AEROPLUS WRG ofrecen la recuperación del calor a un máximo nivel, incluido un discreto diseño y un elevado confort de uso. El control combinado de varios aireadores a través de un confortable mando - opcionalmente con sensores - permite la tercera innovación: el nuevo control de ventilación permite el control de también varios aireadores desde cualquier posición central en la habitación. </w:t>
      </w:r>
    </w:p>
    <w:p w14:paraId="630FC6EF" w14:textId="77777777" w:rsidR="00795277" w:rsidRPr="00142382" w:rsidRDefault="00795277" w:rsidP="00795277">
      <w:pPr>
        <w:pStyle w:val="berschrift4"/>
      </w:pPr>
      <w:r>
        <w:t xml:space="preserve">Ventilación para fachadas de primera clase – el sistema AEROMAT VT </w:t>
      </w:r>
    </w:p>
    <w:p w14:paraId="6F4F97D6" w14:textId="77777777" w:rsidR="00795277" w:rsidRPr="00142382" w:rsidRDefault="00795277" w:rsidP="00795277">
      <w:r>
        <w:t xml:space="preserve">El sistema AEROMAT VT de SIEGENIA combina la ventilación controlada con elevadas ventajas adicionales. La solución del sistema con la plataforma de caja universal cubre la gama completa de ventilación descentralizada, desde el aireador pasivo, pasando por variantes de suministro y de extracción de aire, hasta llegar a ejecuciones con recuperación del calor. Esto los hace únicos, al igual que la libre combinabilidad de cada uno de los tipos de aireadores, que permite la realización de soluciones completas en un diseño uniforme. Su agradable aspecto se ve favorecido por las posibilidades más diferentes para una integración discreta en la fachada. Otras características especiales son un excelente aislamiento acústico, un elevado caudal de ventilación y un uso moderno y confortable. </w:t>
      </w:r>
    </w:p>
    <w:p w14:paraId="5B80E4DA" w14:textId="77777777" w:rsidR="00795277" w:rsidRPr="00142382" w:rsidRDefault="00795277" w:rsidP="00795277"/>
    <w:p w14:paraId="7AD85FA0" w14:textId="77777777" w:rsidR="00795277" w:rsidRPr="00142382" w:rsidRDefault="00795277" w:rsidP="00795277">
      <w:r>
        <w:t xml:space="preserve">La eficiencia energética es un tema muy importante en el AEROMAT VT. Para ello, SIEGENIA ofrece el AEROMAT VT WRG con su excelente recuperación del calor de hasta un 93% y su equilibrada relación entre el tamaño constructivo, el ruido propio y la eficiencia energética. Adicionalmente se puede adquirir el AEROMAT VT WRG plus, una ejecución subvencionable con clase de eficiencia energética A y una recuperación del calor de hasta un 95%. Esto lo convierte en una solución extremadamente potente. </w:t>
      </w:r>
    </w:p>
    <w:p w14:paraId="06598079" w14:textId="77777777" w:rsidR="00795277" w:rsidRPr="00142382" w:rsidRDefault="00795277" w:rsidP="00795277">
      <w:pPr>
        <w:pStyle w:val="berschrift4"/>
      </w:pPr>
      <w:r>
        <w:t xml:space="preserve">AEROPLUS WRG: potente aireador de pared en diseño de alta calidad</w:t>
      </w:r>
    </w:p>
    <w:p w14:paraId="32A2525D" w14:textId="77777777" w:rsidR="00795277" w:rsidRPr="00142382" w:rsidRDefault="00795277" w:rsidP="00795277">
      <w:r>
        <w:t xml:space="preserve">Este innovador aireador de pared combina la máxima recuperación del calor con numerosas características de equipamiento para más confort en la vivienda: el nuevo AEROPLUS WRG. El compacto aireador de pared, que permite la regulación simultánea del suministro y de la extracción del aire en una única solución, combina un gran número de características de rendimiento únicas en esta forma. Entre ellas se incluyen un bajo ruido propio, un excelente caudal de ventilación y un elevado aislamiento acústico. Esto último lo hace también ideal para proyectos de construcción con los máximos requisitos de protección acústica. Los ventiladores estables a la presión, que incluso con una elevada presión del viento sobre la fachada garantizan de forma fiable el intercambio de aire deseado, ofrecen ventajas considerables.</w:t>
      </w:r>
    </w:p>
    <w:p w14:paraId="183E7A4D" w14:textId="77777777" w:rsidR="00795277" w:rsidRPr="00142382" w:rsidRDefault="00795277" w:rsidP="00795277"/>
    <w:p w14:paraId="2FE69E83" w14:textId="77777777" w:rsidR="00795277" w:rsidRPr="00142382" w:rsidRDefault="00795277" w:rsidP="00795277">
      <w:r>
        <w:t xml:space="preserve">Uno de los puntos fuertes del AEROPLUS WRG es su recuperación del calor subvencionable y de bajo consumo de hasta un 93%. El intercambiador de calor rotativo permite la consecución de excelentes valores técnicos con un atractivo diseño de la caja, extremadamente compacto. Además se puede efectuar una refrigeración pasiva durante los meses de verano gracias a la posibilidad de la desactivación de la recuperación del calor. El AEROPLUS WRG también muestra sus puntos fuertes en el confort de uso: este aireador regula automáticamente la ventilación adaptada a las necesidades en el modo automático a través del sensor de temperatura y de humedad. En la ejecución como AEROPLUS WRG smart contribuye además al uso cómodo con la App SIEGENIA Comfort así como a un modo automático controlado por un sensor CO</w:t>
      </w:r>
      <w:r>
        <w:rPr>
          <w:vertAlign w:val="subscript"/>
        </w:rPr>
        <w:t xml:space="preserve">2</w:t>
      </w:r>
      <w:r>
        <w:t xml:space="preserve">. Ambas variantes son aptas para el control externo así como para la integración sencilla en el sistema de control de edificios. </w:t>
      </w:r>
    </w:p>
    <w:p w14:paraId="3D5BC675" w14:textId="77777777" w:rsidR="00795277" w:rsidRPr="00142382" w:rsidRDefault="00795277" w:rsidP="00795277">
      <w:pPr>
        <w:pStyle w:val="berschrift4"/>
      </w:pPr>
      <w:r>
        <w:t xml:space="preserve">Control de la ventilación: confort de uso también para aireadores de difícil acceso </w:t>
      </w:r>
    </w:p>
    <w:p w14:paraId="04D93932" w14:textId="156C8A77" w:rsidR="00795277" w:rsidRPr="00142382" w:rsidRDefault="00795277" w:rsidP="00795277">
      <w:r>
        <w:t xml:space="preserve">SIEGENIA hace que el suministro de aire fresco energéticamente eficiente y adaptado a las necesidades sea más sencillo que nunca con esta solución de confort: el nuevo control de ventilación permite el control sincronizado de hasta nueve aireadores. Actualmente adecuado para su uso con el sistema AEROMAT VT así como con el nuevo aireador de pared AEROPLUS WRG, el montaje del compacto control se realiza en cualquier posición de la pared. Esto hace también que el uso de aireadores de difícil acceso, por ejemplo, si se montan cerca del dintel o del techo, sea especialmente cómodo. El montaje es tan sencillo como efectivo: el cableado entre el control del aireador y el de ventilación se realiza según el principio plug and play con la ayuda de un solo cable de bus preconfeccionado, de forma sencilla y sin problemas. No se requiere ninguna alimentación adicional del control de ventilación.</w:t>
      </w:r>
    </w:p>
    <w:p w14:paraId="1C73D99B" w14:textId="77777777" w:rsidR="00795277" w:rsidRPr="00142382" w:rsidRDefault="00795277" w:rsidP="00795277"/>
    <w:p w14:paraId="236FC9C1" w14:textId="77777777" w:rsidR="00795277" w:rsidRPr="00142382" w:rsidRDefault="00795277" w:rsidP="00795277">
      <w:r>
        <w:t xml:space="preserve">La ventilación adaptada a las necesidades en la variante con sensores es especialmente eficiente. Equipado con un sensor de temperatura y de humedad integrado así como con un sensor CO</w:t>
      </w:r>
      <w:r>
        <w:rPr>
          <w:vertAlign w:val="subscript"/>
        </w:rPr>
        <w:t xml:space="preserve">2</w:t>
      </w:r>
      <w:r>
        <w:t xml:space="preserve">, detecta la calidad del aire interior en un punto central de la habitación, lo indica con el principio de semáforo a través de un piloto LED y activa automáticamente el nivel de ventilación necesario para un cambio de aire adaptado a las necesidades. Esto garantiza unos valores precisos y fiables, justamente en el posicionamiento crítico para datos de medición de un aireador, p. ej., cerca de radiadores. El nuevo control de ventilación se encontrará disponible a partir del 2° trimestre. </w:t>
      </w:r>
    </w:p>
    <w:bookmarkEnd w:id="3"/>
    <w:p w14:paraId="129BBEAB" w14:textId="77777777" w:rsidR="00795277" w:rsidRPr="00142382" w:rsidRDefault="00795277" w:rsidP="00795277"/>
    <w:bookmarkEnd w:id="4"/>
    <w:p w14:paraId="7BEE5985" w14:textId="77777777" w:rsidR="00795277" w:rsidRPr="00142382" w:rsidRDefault="00795277" w:rsidP="00795277">
      <w:pPr>
        <w:rPr>
          <w:rFonts w:cs="Arial"/>
          <w:szCs w:val="20"/>
        </w:rPr>
      </w:pPr>
    </w:p>
    <w:p w14:paraId="3EDFDC8D" w14:textId="77777777" w:rsidR="00795277" w:rsidRPr="00142382" w:rsidRDefault="00795277" w:rsidP="008852CD">
      <w:pPr>
        <w:rPr>
          <w:rFonts w:cs="Arial"/>
          <w:szCs w:val="20"/>
        </w:rPr>
      </w:pPr>
    </w:p>
    <w:p w14:paraId="2876559D" w14:textId="77777777" w:rsidR="00185474" w:rsidRPr="00142382" w:rsidRDefault="00185474" w:rsidP="00185474">
      <w:pPr>
        <w:pStyle w:val="berschrift2"/>
      </w:pPr>
      <w:bookmarkStart w:id="5" w:name="_Hlk152756158"/>
      <w:r>
        <w:t xml:space="preserve">SIEGENIA world</w:t>
      </w:r>
    </w:p>
    <w:p w14:paraId="5EBF1F41" w14:textId="77777777" w:rsidR="00185474" w:rsidRPr="00142382" w:rsidRDefault="00185474" w:rsidP="00185474">
      <w:pPr>
        <w:pStyle w:val="berschrift4"/>
      </w:pPr>
      <w:r>
        <w:t xml:space="preserve">Innovador asesoramiento de clientes con experiencia live in</w:t>
      </w:r>
    </w:p>
    <w:p w14:paraId="651EFBCB" w14:textId="772A29B8" w:rsidR="00185474" w:rsidRPr="00142382" w:rsidRDefault="00185474" w:rsidP="00185474">
      <w:pPr>
        <w:rPr>
          <w:rFonts w:cs="Arial"/>
          <w:szCs w:val="20"/>
        </w:rPr>
      </w:pPr>
      <w:r>
        <w:rPr>
          <w:rFonts w:ascii="Arial" w:hAnsi="Arial" w:cs="Arial"/>
          <w:szCs w:val="20"/>
        </w:rPr>
        <w:t xml:space="preserve">Ventajas para clientes perfeccionadas: el confort en la vivienda a 360° significa para SIEGENIA no solo satisfacer las</w:t>
      </w:r>
      <w:r>
        <w:t xml:space="preserve"> exigencias de sus partners con productos inteligentes, sino también presentarlos de forma accesible. </w:t>
      </w:r>
      <w:r>
        <w:rPr>
          <w:rFonts w:ascii="Arial" w:hAnsi="Arial" w:cs="Arial"/>
          <w:szCs w:val="20"/>
        </w:rPr>
        <w:t xml:space="preserve">Se hace especial hincapié en el desarrollo de servicios, que ofrecen un valor añadido al cliente de la empresa.</w:t>
      </w:r>
      <w:r>
        <w:rPr>
          <w:rFonts w:ascii="Arial" w:hAnsi="Arial" w:cs="Arial"/>
          <w:szCs w:val="20"/>
        </w:rPr>
        <w:t xml:space="preserve"> </w:t>
      </w:r>
      <w:r>
        <w:rPr>
          <w:rFonts w:ascii="Arial" w:hAnsi="Arial" w:cs="Arial"/>
          <w:szCs w:val="20"/>
        </w:rPr>
        <w:t xml:space="preserve">Con una herramienta digital, SIEGENIA consigue ahora</w:t>
      </w:r>
      <w:r>
        <w:t xml:space="preserve"> una experiencia completamente nueva del confort en la vivienda a 360°: adicionalmente a la presentación en directo de las exposiciones en el stand de la feria, los clientes y las personas interesadas podrán por primera vez explorar virtualmente en la feria FENSTERBAU </w:t>
      </w:r>
      <w:r>
        <w:rPr>
          <w:rFonts w:ascii="Arial" w:hAnsi="Arial" w:cs="Arial"/>
          <w:szCs w:val="20"/>
        </w:rPr>
        <w:t xml:space="preserve">el aspecto, el funcionamiento y las ventajas del confor</w:t>
      </w:r>
      <w:r>
        <w:t xml:space="preserve">t en la vivienda de las soluciones de SIEGENIA en el </w:t>
      </w:r>
      <w:r>
        <w:rPr>
          <w:rFonts w:ascii="Arial" w:hAnsi="Arial" w:cs="Arial"/>
          <w:szCs w:val="20"/>
        </w:rPr>
        <w:t xml:space="preserve">SIEGENIA</w:t>
      </w:r>
      <w:r>
        <w:t xml:space="preserve"> world</w:t>
      </w:r>
      <w:r>
        <w:rPr>
          <w:rFonts w:ascii="Arial" w:hAnsi="Arial" w:cs="Arial"/>
          <w:szCs w:val="20"/>
        </w:rPr>
        <w:t xml:space="preserve">.</w:t>
      </w:r>
      <w:r>
        <w:rPr>
          <w:rFonts w:ascii="Arial" w:hAnsi="Arial" w:cs="Arial"/>
          <w:szCs w:val="20"/>
        </w:rPr>
        <w:t xml:space="preserve"> </w:t>
      </w:r>
      <w:r>
        <w:rPr>
          <w:rFonts w:ascii="Arial" w:hAnsi="Arial" w:cs="Arial"/>
          <w:szCs w:val="20"/>
        </w:rPr>
        <w:t xml:space="preserve">Para ello, esta innovadora herramienta abarca un gran número de espacios tridimensionales, que permiten la observación de productos y sistemas desde cualquier perspectiva con la ayuda de atractivas animaciones.</w:t>
      </w:r>
      <w:r>
        <w:rPr>
          <w:rFonts w:ascii="Arial" w:hAnsi="Arial" w:cs="Arial"/>
          <w:szCs w:val="20"/>
        </w:rPr>
        <w:t xml:space="preserve"> </w:t>
      </w:r>
      <w:r>
        <w:rPr>
          <w:rFonts w:ascii="Arial" w:hAnsi="Arial" w:cs="Arial"/>
          <w:szCs w:val="20"/>
        </w:rPr>
        <w:t xml:space="preserve">Con el fin de analizar la demanda, la empresa presenta también, como concepto, la posibilidad de utilizar la realidad aumentada para sumergir interactivamente a los asistentes en los mundos de productos de SIEGENIA world.</w:t>
      </w:r>
      <w:r>
        <w:rPr>
          <w:rFonts w:ascii="Arial" w:hAnsi="Arial" w:cs="Arial"/>
          <w:szCs w:val="20"/>
        </w:rPr>
        <w:t xml:space="preserve"> </w:t>
      </w:r>
    </w:p>
    <w:p w14:paraId="70AE8C43" w14:textId="77777777" w:rsidR="00185474" w:rsidRPr="00142382" w:rsidRDefault="00185474" w:rsidP="00185474">
      <w:pPr>
        <w:rPr>
          <w:rFonts w:cs="Arial"/>
          <w:szCs w:val="20"/>
        </w:rPr>
      </w:pPr>
    </w:p>
    <w:p w14:paraId="7347C74B" w14:textId="21F10972" w:rsidR="00185474" w:rsidRPr="00142382" w:rsidRDefault="00185474" w:rsidP="00185474">
      <w:pPr>
        <w:rPr>
          <w:rFonts w:cs="Arial"/>
          <w:szCs w:val="20"/>
        </w:rPr>
      </w:pPr>
      <w:r>
        <w:rPr>
          <w:rFonts w:ascii="Arial" w:hAnsi="Arial" w:cs="Arial"/>
          <w:szCs w:val="20"/>
        </w:rPr>
        <w:t xml:space="preserve">Como herramienta de asesoramiento central para empleados de ventas, SIEGENIA world permite que los clientes de la empresa descubran las soluciones, de forma singular y en una charla personal.</w:t>
      </w:r>
      <w:r>
        <w:rPr>
          <w:rFonts w:ascii="Arial" w:hAnsi="Arial" w:cs="Arial"/>
          <w:szCs w:val="20"/>
        </w:rPr>
        <w:t xml:space="preserve"> </w:t>
      </w:r>
      <w:r>
        <w:rPr>
          <w:rFonts w:ascii="Arial" w:hAnsi="Arial" w:cs="Arial"/>
          <w:szCs w:val="20"/>
        </w:rPr>
        <w:t xml:space="preserve">Con tal objetivo</w:t>
      </w:r>
      <w:r>
        <w:t xml:space="preserve">, SIEGENIA world ofrece posibilidades únicas para la configuración individual de las charlas. Con el ordenador portátil o el iPad, los empleados de ventas transmiten a los socios de la empresa una experiencia en directo del confort en la vivienda a 360°, apoyada por la flexible navegación dentro de las habitaciones y sus puntos destacados. </w:t>
      </w:r>
      <w:r>
        <w:rPr>
          <w:rFonts w:ascii="Arial" w:hAnsi="Arial" w:cs="Arial"/>
        </w:rPr>
        <w:t xml:space="preserve">Además, la innovadora herramienta de ventas transmite de forma gráfica cómo los productos más diferentes se integran en una solución integral y cómo se pueden realizar emocionantes escenarios.</w:t>
      </w:r>
      <w:r>
        <w:rPr>
          <w:rFonts w:ascii="Arial" w:hAnsi="Arial" w:cs="Arial"/>
        </w:rPr>
        <w:t xml:space="preserve"> </w:t>
      </w:r>
      <w:r>
        <w:rPr>
          <w:rFonts w:ascii="Arial" w:hAnsi="Arial" w:cs="Arial"/>
        </w:rPr>
        <w:t xml:space="preserve">La actualización y normalización global de las presentaciones a los clientes en numerosos idiomas están siempre garantizadas.</w:t>
      </w:r>
      <w:r>
        <w:rPr>
          <w:rFonts w:ascii="Arial" w:hAnsi="Arial" w:cs="Arial"/>
        </w:rPr>
        <w:t xml:space="preserve"> </w:t>
      </w:r>
      <w:r>
        <w:rPr>
          <w:rFonts w:ascii="Arial" w:hAnsi="Arial" w:cs="Arial"/>
        </w:rPr>
        <w:t xml:space="preserve">Con</w:t>
      </w:r>
      <w:r>
        <w:rPr>
          <w:rFonts w:ascii="Arial" w:hAnsi="Arial" w:cs="Arial"/>
          <w:szCs w:val="20"/>
        </w:rPr>
        <w:t xml:space="preserve"> SIEGENIA world, SIEGENIA demuestra también su empeño en utilizar métodos tecnológicamente avanzados para encontrar formas innovadoras de optimizar la experiencia del cliente.</w:t>
      </w:r>
      <w:r>
        <w:rPr>
          <w:rFonts w:ascii="Arial" w:hAnsi="Arial" w:cs="Arial"/>
          <w:szCs w:val="20"/>
        </w:rPr>
        <w:t xml:space="preserve"> </w:t>
      </w:r>
    </w:p>
    <w:p w14:paraId="5F17D1DB" w14:textId="77777777" w:rsidR="00102267" w:rsidRPr="00142382" w:rsidRDefault="00102267" w:rsidP="008852CD">
      <w:pPr>
        <w:rPr>
          <w:rFonts w:cs="Arial"/>
          <w:szCs w:val="20"/>
        </w:rPr>
      </w:pPr>
    </w:p>
    <w:bookmarkEnd w:id="5"/>
    <w:p w14:paraId="42424075" w14:textId="77777777" w:rsidR="00A608BD" w:rsidRPr="00142382" w:rsidRDefault="00A608BD" w:rsidP="008852CD">
      <w:pPr>
        <w:rPr>
          <w:rFonts w:cs="Arial"/>
          <w:szCs w:val="20"/>
        </w:rPr>
      </w:pPr>
    </w:p>
    <w:p w14:paraId="1F0BD464" w14:textId="77777777" w:rsidR="005B1C51" w:rsidRPr="00142382" w:rsidRDefault="005B1C51" w:rsidP="008852CD">
      <w:pPr>
        <w:rPr>
          <w:rFonts w:cs="Arial"/>
          <w:szCs w:val="20"/>
        </w:rPr>
      </w:pPr>
    </w:p>
    <w:p w14:paraId="1548CAB7" w14:textId="77777777" w:rsidR="008D05A7" w:rsidRPr="00142382" w:rsidRDefault="008D05A7" w:rsidP="008D05A7">
      <w:pPr>
        <w:pStyle w:val="berschrift2"/>
      </w:pPr>
      <w:r>
        <w:t xml:space="preserve">Sostenibilidad </w:t>
      </w:r>
    </w:p>
    <w:p w14:paraId="2495815C" w14:textId="77777777" w:rsidR="008D05A7" w:rsidRPr="00142382" w:rsidRDefault="008D05A7" w:rsidP="008D05A7">
      <w:r>
        <w:rPr>
          <w:b/>
          <w:bCs/>
          <w:sz w:val="24"/>
          <w:szCs w:val="28"/>
        </w:rPr>
        <w:t xml:space="preserve">Confort en la vivienda a 360°: actuar de forma responsable y sostenible</w:t>
      </w:r>
    </w:p>
    <w:p w14:paraId="0E374266" w14:textId="77777777" w:rsidR="00054A39" w:rsidRPr="00142382" w:rsidRDefault="00054A39" w:rsidP="00054A39">
      <w:r>
        <w:t xml:space="preserve">Para SIEGENIA, configurar el confort en la vivienda de forma integral y con visión de futuro significa el claro reconocimiento de satisfacer su responsabilidad como parte de la comunidad, actuando de forma sostenible y con</w:t>
      </w:r>
      <w:r>
        <w:rPr>
          <w:rStyle w:val="hgkelc"/>
        </w:rPr>
        <w:t xml:space="preserve"> </w:t>
      </w:r>
      <w:r>
        <w:t xml:space="preserve">visión de futuro. «Como tradicional empresa familiar de éxito, es nuestro deseo el participar de forma activa en el futuro sostenible de la construcción», afirma Markus Bade, director de Desarrollo Estratégico de Unidades de Negocio y Gestión de Productos de SIEGENIA. «Tanto la gerencia como los empleados están detrás de la continua transformación y se esfuerzan por promover la sostenibilidad en todos sus aspectos. La hoja de ruta para la protección del clima, que hemos elaborado, contiene medidas concretas y objetivamente verificables, que estamos implementando gradualmente mientras supervisamos los efectos conseguidos. Además, se añaden nuevas medidas de forma continua. Al hacerlo, adecuamos todos nuestros pensamientos y acciones al lema de «evitar antes que reducir y antes que compensar.» Las iniciativas basadas en los valores corporativos de compromiso e integridad de SIEGENIA están reguladas por un sistema de gestión del cumplimiento y el correspondiente Código de Conducta y fidelizan estrechamente a los socios.»</w:t>
        <w:br/>
      </w:r>
    </w:p>
    <w:p w14:paraId="78FAFFD2" w14:textId="77777777" w:rsidR="00054A39" w:rsidRPr="00142382" w:rsidRDefault="00054A39" w:rsidP="00054A39">
      <w:r>
        <w:t xml:space="preserve">La gestión de espacios, el desarrollo de productos y la producción de SIEGENIA se centran en la asunción de responsabilidad del espacio vital de las personas y el innovador diseño de viviendas y edificios de las generaciones del futuro. El objetivo es conseguir productos sostenibles de alta calidad, tratar cuidadosamente los recursos en la producción y los procesos comerciales y contribuir de forma efectiva a la protección medioambiental y del clima. «Le damos mucha importancia a saber en qué puntos estamos», explica Markus Bade. «Registramos nuestra huella de CO</w:t>
      </w:r>
      <w:r>
        <w:rPr>
          <w:vertAlign w:val="subscript"/>
        </w:rPr>
        <w:t xml:space="preserve">2</w:t>
      </w:r>
      <w:r>
        <w:t xml:space="preserve"> de forma sistemática en todos los departamentos y con ello hemos creado una base transparente para la optimización continua». Además de la aplicación meticulosa de la hoja de ruta de la protección del medio ambiente, que abarca medidas para la reducción sucesiva de emisiones de CO</w:t>
      </w:r>
      <w:r>
        <w:rPr>
          <w:vertAlign w:val="subscript"/>
        </w:rPr>
        <w:t xml:space="preserve">2</w:t>
      </w:r>
      <w:r>
        <w:t xml:space="preserve">, las EPDs (Environmental Product Declarations) individuales, acreditadas externamente, documentan la elevada ambición de la empresa para las soluciones de SIEGENIA. </w:t>
      </w:r>
    </w:p>
    <w:p w14:paraId="5035010B" w14:textId="77777777" w:rsidR="00054A39" w:rsidRPr="00142382" w:rsidRDefault="00054A39" w:rsidP="00054A39"/>
    <w:p w14:paraId="1C75D040" w14:textId="77777777" w:rsidR="00054A39" w:rsidRPr="00142382" w:rsidRDefault="00054A39" w:rsidP="00054A39">
      <w:r>
        <w:t xml:space="preserve">Además, la empresa considera como su deber el implicarse con las personas con las que se relaciona, consciente de que debe su éxito a sus empleados y a las regiones, en las que SIEGENIA se encuentra fuertemente arraigada. La empresa asume la responsabilidad del bienestar de sus empleados con numerosas medidas para conciliar la vida profesional y familiar, desde unos modelos flexibles de horarios de trabajo, pasando por una guardería propia, hasta semanas dedicadas a la salud. SIEGENIA fue galardonada por IHK Siegen por sus numerosas iniciativas con el premio a la empresa familiarmente responsable. Por convicción, los habitantes de las regiones de las sedes de SIEGENIA también reciben un amplio apoyo. SIEGENIA se implica desde hace muchos años con toda su pasión en los proyectos locales, regionales y de ámbito nacional a través de donaciones y acciones. </w:t>
      </w:r>
    </w:p>
    <w:p w14:paraId="5AC515FD" w14:textId="77777777" w:rsidR="00F33841" w:rsidRDefault="00F33841" w:rsidP="008D05A7"/>
    <w:p w14:paraId="00EDA4D7" w14:textId="77777777" w:rsidR="00F33841" w:rsidRDefault="00F33841" w:rsidP="008D05A7"/>
    <w:p w14:paraId="4D891992" w14:textId="76ADB45F" w:rsidR="008D05A7" w:rsidRPr="00142382" w:rsidRDefault="008D05A7" w:rsidP="008D05A7">
      <w:r w:rsidRPr="00142382">
        <w:t xml:space="preserve"> </w:t>
      </w:r>
    </w:p>
    <w:p w14:paraId="27F6A49C" w14:textId="77777777" w:rsidR="00020F74" w:rsidRPr="00142382" w:rsidRDefault="00020F74" w:rsidP="0072484E"/>
    <w:p w14:paraId="38FB5525" w14:textId="77777777" w:rsidR="0072484E" w:rsidRPr="00142382" w:rsidRDefault="0072484E" w:rsidP="0072484E"/>
    <w:p w14:paraId="133C1237" w14:textId="77777777" w:rsidR="00475A95" w:rsidRDefault="00475A95" w:rsidP="005B1C51"/>
    <w:p w14:paraId="5D6C230C" w14:textId="77777777" w:rsidR="002E32E0" w:rsidRDefault="002E32E0" w:rsidP="005B1C51"/>
    <w:p w14:paraId="3263CA08" w14:textId="77777777" w:rsidR="002E32E0" w:rsidRDefault="002E32E0" w:rsidP="005B1C51"/>
    <w:p w14:paraId="596AEE5D" w14:textId="77777777" w:rsidR="002E32E0" w:rsidRDefault="002E32E0" w:rsidP="005B1C51"/>
    <w:p w14:paraId="4766BD50" w14:textId="77777777" w:rsidR="00020F74" w:rsidRPr="00142382" w:rsidRDefault="00020F74" w:rsidP="005B1C51"/>
    <w:p w14:paraId="78E7A8D5" w14:textId="77777777" w:rsidR="002E32E0" w:rsidRPr="00142382" w:rsidRDefault="002E32E0" w:rsidP="00F6067C">
      <w:pPr>
        <w:rPr>
          <w:szCs w:val="20"/>
        </w:rPr>
      </w:pPr>
    </w:p>
    <w:p w14:paraId="4109806A" w14:textId="77777777" w:rsidR="002E32E0" w:rsidRPr="00E14DD8" w:rsidRDefault="002E32E0" w:rsidP="002E32E0"/>
    <w:tbl>
      <w:tblPr>
        <w:tblW w:w="82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48"/>
        <w:gridCol w:w="3060"/>
        <w:gridCol w:w="1800"/>
      </w:tblGrid>
      <w:tr w:rsidR="002E32E0" w:rsidRPr="0044187A" w14:paraId="0EFDB643" w14:textId="77777777" w:rsidTr="00DE6A94">
        <w:tc>
          <w:tcPr>
            <w:tcW w:w="3348" w:type="dxa"/>
            <w:tcBorders>
              <w:top w:val="nil"/>
              <w:left w:val="nil"/>
              <w:bottom w:val="nil"/>
              <w:right w:val="nil"/>
            </w:tcBorders>
          </w:tcPr>
          <w:p w14:paraId="249040EB" w14:textId="77777777" w:rsidR="002E32E0" w:rsidRPr="0044187A" w:rsidRDefault="002E32E0" w:rsidP="00DE6A94">
            <w:pPr>
              <w:pStyle w:val="Formatvorlage2"/>
              <w:rPr>
                <w:u w:val="single"/>
              </w:rPr>
            </w:pPr>
            <w:r>
              <w:rPr>
                <w:u w:val="single"/>
              </w:rPr>
              <w:t xml:space="preserve">Editor</w:t>
            </w:r>
          </w:p>
          <w:p w14:paraId="4D174C1D" w14:textId="77777777" w:rsidR="002E32E0" w:rsidRDefault="002E32E0" w:rsidP="00DE6A94">
            <w:pPr>
              <w:pStyle w:val="Formatvorlage2"/>
            </w:pPr>
            <w:r>
              <w:t xml:space="preserve">GRUPO SIEGENIA</w:t>
            </w:r>
          </w:p>
          <w:p w14:paraId="11CFDF16" w14:textId="77777777" w:rsidR="002E32E0" w:rsidRDefault="002E32E0" w:rsidP="00DE6A94">
            <w:pPr>
              <w:pStyle w:val="Formatvorlage2"/>
            </w:pPr>
            <w:r>
              <w:t xml:space="preserve">Marketing - Comunicación</w:t>
            </w:r>
          </w:p>
          <w:p w14:paraId="6EAE0DB4" w14:textId="77777777" w:rsidR="002E32E0" w:rsidRDefault="002E32E0" w:rsidP="00DE6A94">
            <w:pPr>
              <w:pStyle w:val="Formatvorlage2"/>
            </w:pPr>
            <w:r>
              <w:t xml:space="preserve">Industriestraße 1 - 3</w:t>
            </w:r>
          </w:p>
          <w:p w14:paraId="2650B3DE" w14:textId="77777777" w:rsidR="002E32E0" w:rsidRDefault="002E32E0" w:rsidP="00DE6A94">
            <w:pPr>
              <w:pStyle w:val="Formatvorlage2"/>
            </w:pPr>
            <w:r>
              <w:t xml:space="preserve">D - 57234 Wilnsdorf</w:t>
            </w:r>
          </w:p>
          <w:p w14:paraId="011120B2" w14:textId="77777777" w:rsidR="002E32E0" w:rsidRDefault="002E32E0" w:rsidP="00DE6A94">
            <w:pPr>
              <w:pStyle w:val="Formatvorlage2"/>
            </w:pPr>
            <w:r>
              <w:t xml:space="preserve">Tfno.: +49 271 3931-1176</w:t>
            </w:r>
          </w:p>
          <w:p w14:paraId="0920065D" w14:textId="77777777" w:rsidR="002E32E0" w:rsidRPr="00392D5F" w:rsidRDefault="002E32E0" w:rsidP="00DE6A94">
            <w:pPr>
              <w:pStyle w:val="Formatvorlage2"/>
            </w:pPr>
            <w:r>
              <w:t xml:space="preserve">Email: pr@siegenia.com</w:t>
            </w:r>
          </w:p>
          <w:p w14:paraId="2CA0CC05" w14:textId="77777777" w:rsidR="002E32E0" w:rsidRDefault="002E32E0" w:rsidP="00DE6A94">
            <w:pPr>
              <w:pStyle w:val="Formatvorlage2"/>
            </w:pPr>
            <w:r>
              <w:t xml:space="preserve">www.siegenia.com</w:t>
            </w:r>
          </w:p>
          <w:p w14:paraId="2FBF9D91" w14:textId="77777777" w:rsidR="002E32E0" w:rsidRPr="0044187A" w:rsidRDefault="002E32E0" w:rsidP="00DE6A94">
            <w:pPr>
              <w:pStyle w:val="Formatvorlage2"/>
              <w:rPr>
                <w:szCs w:val="20"/>
              </w:rPr>
            </w:pPr>
          </w:p>
        </w:tc>
        <w:tc>
          <w:tcPr>
            <w:tcW w:w="3060" w:type="dxa"/>
            <w:tcBorders>
              <w:top w:val="nil"/>
              <w:left w:val="nil"/>
              <w:bottom w:val="nil"/>
              <w:right w:val="nil"/>
            </w:tcBorders>
          </w:tcPr>
          <w:p w14:paraId="650C9948" w14:textId="77777777" w:rsidR="002E32E0" w:rsidRPr="0044187A" w:rsidRDefault="002E32E0" w:rsidP="00DE6A94">
            <w:pPr>
              <w:pStyle w:val="Formatvorlage2"/>
              <w:rPr>
                <w:u w:val="single"/>
              </w:rPr>
            </w:pPr>
            <w:r>
              <w:rPr>
                <w:u w:val="single"/>
              </w:rPr>
              <w:t xml:space="preserve">Redacción / Persona de contacto</w:t>
            </w:r>
          </w:p>
          <w:p w14:paraId="2F6139EF" w14:textId="77777777" w:rsidR="002E32E0" w:rsidRDefault="002E32E0" w:rsidP="00DE6A94">
            <w:pPr>
              <w:pStyle w:val="Formatvorlage2"/>
            </w:pPr>
            <w:r>
              <w:t xml:space="preserve">Kemper Kommunikation</w:t>
            </w:r>
          </w:p>
          <w:p w14:paraId="3FF84EA8" w14:textId="77777777" w:rsidR="002E32E0" w:rsidRPr="00C33A1F" w:rsidRDefault="002E32E0" w:rsidP="00DE6A94">
            <w:pPr>
              <w:pStyle w:val="Formatvorlage2"/>
            </w:pPr>
            <w:r>
              <w:t xml:space="preserve">Kirsten Kemper </w:t>
            </w:r>
          </w:p>
          <w:p w14:paraId="33EE4BCA" w14:textId="77777777" w:rsidR="002E32E0" w:rsidRPr="00C33A1F" w:rsidRDefault="002E32E0" w:rsidP="00DE6A94">
            <w:pPr>
              <w:pStyle w:val="Formatvorlage2"/>
            </w:pPr>
            <w:r>
              <w:t xml:space="preserve">Am Milchbornbach 10</w:t>
            </w:r>
          </w:p>
          <w:p w14:paraId="57DE462B" w14:textId="77777777" w:rsidR="002E32E0" w:rsidRPr="00C33A1F" w:rsidRDefault="002E32E0" w:rsidP="00DE6A94">
            <w:pPr>
              <w:pStyle w:val="Formatvorlage2"/>
            </w:pPr>
            <w:r>
              <w:t xml:space="preserve">D - 51429 Bergisch Gladbach</w:t>
              <w:br/>
              <w:t xml:space="preserve">Tfno.: +49 2204 9644808</w:t>
            </w:r>
          </w:p>
          <w:p w14:paraId="0536CBE5" w14:textId="77777777" w:rsidR="002E32E0" w:rsidRPr="00C55524" w:rsidRDefault="002E32E0" w:rsidP="00DE6A94">
            <w:pPr>
              <w:pStyle w:val="Formatvorlage2"/>
              <w:rPr>
                <w:lang w:val="it-IT"/>
              </w:rPr>
            </w:pPr>
            <w:r>
              <w:t xml:space="preserve">Email: info@kemper-kommunikation.de</w:t>
            </w:r>
          </w:p>
          <w:p w14:paraId="2238D5BA" w14:textId="77777777" w:rsidR="002E32E0" w:rsidRDefault="002E32E0" w:rsidP="00DE6A94">
            <w:pPr>
              <w:pStyle w:val="Formatvorlage2"/>
            </w:pPr>
            <w:r>
              <w:t xml:space="preserve">www.kemper-kommunikation.de</w:t>
            </w:r>
          </w:p>
          <w:p w14:paraId="796C099F" w14:textId="77777777" w:rsidR="002E32E0" w:rsidRPr="003F183E" w:rsidRDefault="002E32E0" w:rsidP="00DE6A94">
            <w:pPr>
              <w:pStyle w:val="Formatvorlage2"/>
            </w:pPr>
          </w:p>
        </w:tc>
        <w:tc>
          <w:tcPr>
            <w:tcW w:w="1800" w:type="dxa"/>
            <w:tcBorders>
              <w:top w:val="nil"/>
              <w:left w:val="nil"/>
              <w:bottom w:val="nil"/>
              <w:right w:val="nil"/>
            </w:tcBorders>
          </w:tcPr>
          <w:p w14:paraId="40BA1CC9" w14:textId="77777777" w:rsidR="002E32E0" w:rsidRPr="0044187A" w:rsidRDefault="002E32E0" w:rsidP="00DE6A94">
            <w:pPr>
              <w:pStyle w:val="Formatvorlage2"/>
              <w:rPr>
                <w:u w:val="single"/>
              </w:rPr>
            </w:pPr>
            <w:r>
              <w:rPr>
                <w:u w:val="single"/>
              </w:rPr>
              <w:t xml:space="preserve">Texto – Información</w:t>
            </w:r>
          </w:p>
          <w:p w14:paraId="3EEF26F5" w14:textId="77777777" w:rsidR="002E32E0" w:rsidRPr="00C33A1F" w:rsidRDefault="002E32E0" w:rsidP="00DE6A94">
            <w:pPr>
              <w:pStyle w:val="Formatvorlage2"/>
            </w:pPr>
            <w:r>
              <w:t xml:space="preserve">Páginas: 14</w:t>
            </w:r>
          </w:p>
          <w:p w14:paraId="77B659F8" w14:textId="77777777" w:rsidR="002E32E0" w:rsidRPr="00C33A1F" w:rsidRDefault="002E32E0" w:rsidP="00DE6A94">
            <w:pPr>
              <w:pStyle w:val="Formatvorlage2"/>
            </w:pPr>
            <w:r>
              <w:t xml:space="preserve">Palabras: 4 308</w:t>
            </w:r>
          </w:p>
          <w:p w14:paraId="29A67E8C" w14:textId="77777777" w:rsidR="002E32E0" w:rsidRPr="00C33A1F" w:rsidRDefault="002E32E0" w:rsidP="00DE6A94">
            <w:pPr>
              <w:pStyle w:val="Formatvorlage2"/>
            </w:pPr>
            <w:r>
              <w:t xml:space="preserve">Caracteres: 33 501</w:t>
              <w:br/>
              <w:t xml:space="preserve">(con espacios en blanco)</w:t>
            </w:r>
          </w:p>
          <w:p w14:paraId="735199A6" w14:textId="77777777" w:rsidR="002E32E0" w:rsidRDefault="002E32E0" w:rsidP="00DE6A94">
            <w:pPr>
              <w:pStyle w:val="Formatvorlage2"/>
            </w:pPr>
          </w:p>
          <w:p w14:paraId="1C805883" w14:textId="77777777" w:rsidR="002E32E0" w:rsidRPr="00C33A1F" w:rsidRDefault="002E32E0" w:rsidP="00DE6A94">
            <w:pPr>
              <w:pStyle w:val="Formatvorlage2"/>
            </w:pPr>
            <w:r>
              <w:t xml:space="preserve">elaborado el: 24/01/2024</w:t>
            </w:r>
          </w:p>
          <w:p w14:paraId="02D05FF4" w14:textId="77777777" w:rsidR="002E32E0" w:rsidRPr="0044187A" w:rsidRDefault="002E32E0" w:rsidP="00DE6A94">
            <w:pPr>
              <w:pStyle w:val="Formatvorlage2"/>
              <w:rPr>
                <w:szCs w:val="20"/>
              </w:rPr>
            </w:pPr>
          </w:p>
        </w:tc>
      </w:tr>
      <w:tr w:rsidR="002E32E0" w:rsidRPr="0044187A" w14:paraId="30960F09" w14:textId="77777777" w:rsidTr="00DE6A94">
        <w:tc>
          <w:tcPr>
            <w:tcW w:w="8208" w:type="dxa"/>
            <w:gridSpan w:val="3"/>
            <w:tcBorders>
              <w:top w:val="nil"/>
              <w:left w:val="nil"/>
              <w:bottom w:val="nil"/>
              <w:right w:val="nil"/>
            </w:tcBorders>
          </w:tcPr>
          <w:p w14:paraId="3645D8AC" w14:textId="77777777" w:rsidR="002E32E0" w:rsidRPr="003F183E" w:rsidRDefault="002E32E0" w:rsidP="00DE6A94">
            <w:pPr>
              <w:pStyle w:val="Formatvorlage2"/>
            </w:pPr>
            <w:r>
              <w:t xml:space="preserve">Se solicita el envío de una copia del documento en caso de publicarse material fotográfico o textual.</w:t>
            </w:r>
          </w:p>
        </w:tc>
      </w:tr>
    </w:tbl>
    <w:p w14:paraId="293464F0" w14:textId="77777777" w:rsidR="00F33841" w:rsidRDefault="00F33841">
      <w:pPr>
        <w:spacing w:line="240" w:lineRule="auto"/>
        <w:rPr>
          <w:b/>
          <w:bCs/>
          <w:sz w:val="24"/>
          <w:szCs w:val="28"/>
        </w:rPr>
      </w:pPr>
      <w:r>
        <w:br w:type="page"/>
      </w:r>
    </w:p>
    <w:p w14:paraId="473B94DF" w14:textId="77777777" w:rsidR="00045275" w:rsidRDefault="00045275" w:rsidP="00C33C6E">
      <w:pPr>
        <w:pStyle w:val="berschrift4"/>
        <w:sectPr w:rsidR="00045275" w:rsidSect="004571F5">
          <w:headerReference w:type="default" r:id="rId8"/>
          <w:footerReference w:type="default" r:id="rId9"/>
          <w:pgSz w:w="11907" w:h="16840" w:code="9"/>
          <w:pgMar w:top="2608" w:right="2268" w:bottom="1814" w:left="1134" w:header="720" w:footer="720" w:gutter="0"/>
          <w:lnNumType w:countBy="5" w:restart="continuous"/>
          <w:cols w:space="720"/>
          <w:noEndnote/>
          <w:docGrid w:linePitch="272"/>
        </w:sectPr>
      </w:pPr>
    </w:p>
    <w:p w14:paraId="33109E77" w14:textId="3AFD79BF" w:rsidR="005E1468" w:rsidRPr="00142382" w:rsidRDefault="005E1468" w:rsidP="00C33C6E">
      <w:pPr>
        <w:pStyle w:val="berschrift4"/>
      </w:pPr>
      <w:r>
        <w:t xml:space="preserve">Pies de foto</w:t>
      </w:r>
    </w:p>
    <w:p w14:paraId="1F9C0B42" w14:textId="77777777" w:rsidR="002A7F37" w:rsidRPr="00142382" w:rsidRDefault="002A7F37" w:rsidP="00C33C6E">
      <w:r>
        <w:t xml:space="preserve">Fuente de imágenes: SIEGENIA</w:t>
      </w:r>
    </w:p>
    <w:p w14:paraId="40689627" w14:textId="77777777" w:rsidR="002A7F37" w:rsidRPr="00142382" w:rsidRDefault="002A7F37" w:rsidP="00C33C6E"/>
    <w:p w14:paraId="07553255" w14:textId="16F67044" w:rsidR="005E1468" w:rsidRPr="00142382" w:rsidRDefault="005E1468" w:rsidP="00C33C6E">
      <w:pPr>
        <w:rPr>
          <w:bCs/>
          <w:i/>
        </w:rPr>
      </w:pPr>
      <w:r>
        <w:rPr>
          <w:bCs/>
          <w:i/>
        </w:rPr>
        <w:t xml:space="preserve">Motivo I: SIE_DRIVE_Zentralsteuerung_Image.jpg </w:t>
      </w:r>
    </w:p>
    <w:p w14:paraId="6A78AA63" w14:textId="2F322AE6" w:rsidR="005E1468" w:rsidRDefault="002D6266" w:rsidP="00C33C6E">
      <w:r>
        <w:t xml:space="preserve">Conectar soluciones inteligentes sin importar el proveedor, crear espacios confortables e inteligentes – con el control central de SIEGENIA, que se presentará en la feria FENSTERBAU como primicia en el sector, los hogares inteligentes facilitan la vida cotidiana.</w:t>
      </w:r>
    </w:p>
    <w:p w14:paraId="7EF948B5" w14:textId="77777777" w:rsidR="003B0610" w:rsidRPr="00142382" w:rsidRDefault="003B0610" w:rsidP="00C33C6E"/>
    <w:p w14:paraId="3223095D" w14:textId="13150492" w:rsidR="007C001F" w:rsidRDefault="00D040BD" w:rsidP="00C33C6E">
      <w:r>
        <w:rPr>
          <w:noProof/>
        </w:rPr>
        <w:drawing>
          <wp:inline distT="0" distB="0" distL="0" distR="0" wp14:anchorId="285D10C2" wp14:editId="1E01B250">
            <wp:extent cx="2340000" cy="2340000"/>
            <wp:effectExtent l="0" t="0" r="3175" b="3175"/>
            <wp:docPr id="1425892791" name="Grafik 1" descr="Ein Bild, das Himmel, draußen, Kleidung,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5892791" name="Grafik 1" descr="Ein Bild, das Himmel, draußen, Kleidung, Person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340000" cy="2340000"/>
                    </a:xfrm>
                    <a:prstGeom prst="rect">
                      <a:avLst/>
                    </a:prstGeom>
                  </pic:spPr>
                </pic:pic>
              </a:graphicData>
            </a:graphic>
          </wp:inline>
        </w:drawing>
      </w:r>
    </w:p>
    <w:p w14:paraId="5017D742" w14:textId="77777777" w:rsidR="007C001F" w:rsidRPr="00142382" w:rsidRDefault="007C001F" w:rsidP="00C33C6E"/>
    <w:p w14:paraId="2EF1A330" w14:textId="177CEA7F" w:rsidR="002D6266" w:rsidRPr="00142382" w:rsidRDefault="002D6266" w:rsidP="00C33C6E">
      <w:pPr>
        <w:rPr>
          <w:bCs/>
          <w:i/>
        </w:rPr>
      </w:pPr>
      <w:r>
        <w:rPr>
          <w:bCs/>
          <w:i/>
        </w:rPr>
        <w:t xml:space="preserve">Motivo II: SIE_DRIVE_Smarter Fenstergriff_KF-Fenster_anthr_Presse.jpg </w:t>
      </w:r>
    </w:p>
    <w:p w14:paraId="070E41FB" w14:textId="6BC2BAD8" w:rsidR="002D6266" w:rsidRDefault="002D6266" w:rsidP="00C33C6E">
      <w:pPr>
        <w:rPr>
          <w:rStyle w:val="fontstyle01"/>
          <w:rFonts w:cs="Arial"/>
          <w:sz w:val="20"/>
          <w:szCs w:val="20"/>
        </w:rPr>
      </w:pPr>
      <w:r>
        <w:rPr>
          <w:rFonts w:ascii="Arial" w:hAnsi="Arial" w:cs="Arial"/>
          <w:szCs w:val="20"/>
        </w:rPr>
        <w:t xml:space="preserve">La manilla inteligente de SIEGENIA permite el bloqueo y desbloqueo de ventanas con llave de forma digital y confortable y se puede utilizar </w:t>
      </w:r>
      <w:r>
        <w:rPr>
          <w:rFonts w:ascii="ArialMT" w:hAnsi="ArialMT" w:cs="Arial"/>
          <w:rStyle w:val="fontstyle01"/>
          <w:sz w:val="20"/>
          <w:szCs w:val="20"/>
        </w:rPr>
        <w:t xml:space="preserve">con todos los sistemas Smart Home </w:t>
      </w:r>
      <w:r>
        <w:rPr>
          <w:rFonts w:ascii="Arial" w:hAnsi="Arial" w:cs="Arial"/>
          <w:szCs w:val="20"/>
        </w:rPr>
        <w:t xml:space="preserve">compatibles</w:t>
      </w:r>
      <w:r>
        <w:rPr>
          <w:rFonts w:ascii="ArialMT" w:hAnsi="ArialMT" w:cs="Arial"/>
          <w:rStyle w:val="fontstyle01"/>
          <w:sz w:val="20"/>
          <w:szCs w:val="20"/>
        </w:rPr>
        <w:t xml:space="preserve">.</w:t>
      </w:r>
    </w:p>
    <w:p w14:paraId="4626C758" w14:textId="77777777" w:rsidR="003B0610" w:rsidRDefault="003B0610" w:rsidP="00C33C6E"/>
    <w:p w14:paraId="61EB62C5" w14:textId="695B8603" w:rsidR="005E1468" w:rsidRDefault="003B0610" w:rsidP="00C33C6E">
      <w:r>
        <w:rPr>
          <w:noProof/>
        </w:rPr>
        <w:drawing>
          <wp:inline distT="0" distB="0" distL="0" distR="0" wp14:anchorId="77311DFE" wp14:editId="75881DA2">
            <wp:extent cx="2340000" cy="1688400"/>
            <wp:effectExtent l="0" t="0" r="3175" b="7620"/>
            <wp:docPr id="1792115666" name="Grafik 2" descr="Ein Bild, das Türgriff, Metallwaren, Griff, Schlos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115666" name="Grafik 2" descr="Ein Bild, das Türgriff, Metallwaren, Griff, Schloss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340000" cy="1688400"/>
                    </a:xfrm>
                    <a:prstGeom prst="rect">
                      <a:avLst/>
                    </a:prstGeom>
                  </pic:spPr>
                </pic:pic>
              </a:graphicData>
            </a:graphic>
          </wp:inline>
        </w:drawing>
      </w:r>
    </w:p>
    <w:p w14:paraId="305AA9DA" w14:textId="77777777" w:rsidR="003B0610" w:rsidRPr="00142382" w:rsidRDefault="003B0610" w:rsidP="00C33C6E"/>
    <w:p w14:paraId="27C8026C" w14:textId="77777777" w:rsidR="003B0610" w:rsidRDefault="003B0610" w:rsidP="00C33C6E">
      <w:pPr>
        <w:spacing w:line="240" w:lineRule="auto"/>
        <w:rPr>
          <w:bCs/>
          <w:i/>
        </w:rPr>
      </w:pPr>
      <w:r>
        <w:rPr>
          <w:bCs/>
          <w:i/>
        </w:rPr>
        <w:br w:type="page"/>
      </w:r>
    </w:p>
    <w:p w14:paraId="0BC74F4D" w14:textId="35981E1D" w:rsidR="006E3CE8" w:rsidRPr="00142382" w:rsidRDefault="006E3CE8" w:rsidP="00C33C6E">
      <w:pPr>
        <w:rPr>
          <w:bCs/>
          <w:i/>
        </w:rPr>
      </w:pPr>
      <w:r>
        <w:rPr>
          <w:bCs/>
          <w:i/>
        </w:rPr>
        <w:t xml:space="preserve">Motivo III: SIE_DRIVE_Smarter Sensor_eingebaut_Presse.jpg </w:t>
      </w:r>
    </w:p>
    <w:p w14:paraId="7839F518" w14:textId="3F310771" w:rsidR="006E3CE8" w:rsidRPr="00142382" w:rsidRDefault="006E3CE8" w:rsidP="00C33C6E">
      <w:r>
        <w:t xml:space="preserve">Compatible con Matter: el sensor inteligente de SIEGENIA convence por su montaje completamente oculto y contribuye a un control fiable del estado de las ventanas y balconeras en sistemas Smart Home compatibles.</w:t>
      </w:r>
    </w:p>
    <w:p w14:paraId="429E7F84" w14:textId="77777777" w:rsidR="002D6266" w:rsidRDefault="002D6266" w:rsidP="00C33C6E"/>
    <w:p w14:paraId="2241E520" w14:textId="24AA1403" w:rsidR="003B0610" w:rsidRDefault="003B0610" w:rsidP="00C33C6E">
      <w:r>
        <w:rPr>
          <w:noProof/>
        </w:rPr>
        <w:drawing>
          <wp:inline distT="0" distB="0" distL="0" distR="0" wp14:anchorId="2BCE87F0" wp14:editId="3D25FDD8">
            <wp:extent cx="2340000" cy="1688400"/>
            <wp:effectExtent l="0" t="0" r="3175" b="7620"/>
            <wp:docPr id="2113328553" name="Grafik 3" descr="Ein Bild, das Türgriff, Schloss, Tür, Fens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328553" name="Grafik 3" descr="Ein Bild, das Türgriff, Schloss, Tür, Fenster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40000" cy="1688400"/>
                    </a:xfrm>
                    <a:prstGeom prst="rect">
                      <a:avLst/>
                    </a:prstGeom>
                  </pic:spPr>
                </pic:pic>
              </a:graphicData>
            </a:graphic>
          </wp:inline>
        </w:drawing>
      </w:r>
    </w:p>
    <w:p w14:paraId="0E9972BD" w14:textId="77777777" w:rsidR="003B0610" w:rsidRPr="00142382" w:rsidRDefault="003B0610" w:rsidP="00C33C6E"/>
    <w:p w14:paraId="6590D2A8" w14:textId="0BE6288C" w:rsidR="006E3CE8" w:rsidRPr="00142382" w:rsidRDefault="006E3CE8" w:rsidP="00C33C6E">
      <w:pPr>
        <w:rPr>
          <w:bCs/>
          <w:i/>
        </w:rPr>
      </w:pPr>
      <w:r>
        <w:rPr>
          <w:bCs/>
          <w:i/>
        </w:rPr>
        <w:t xml:space="preserve">Motivo IV: SIE_PORTAL_HS_ECO PASS_0-mm-Schwelle_Interieur_Presse.jpg</w:t>
      </w:r>
    </w:p>
    <w:p w14:paraId="1E38F8F5" w14:textId="1C109E3E" w:rsidR="005E1468" w:rsidRDefault="00FB18DA" w:rsidP="00C33C6E">
      <w:r>
        <w:t xml:space="preserve">Nuevos márgenes de actuación para una accesibilidad sin barreras sin compromisos: la </w:t>
      </w:r>
      <w:r>
        <w:rPr>
          <w:szCs w:val="20"/>
        </w:rPr>
        <w:t xml:space="preserve">zapata ECO PASS de 0 mm</w:t>
      </w:r>
      <w:r>
        <w:t xml:space="preserve"> a ras del suelo para PORTAL HS se puede fabricar ahora también con los primeros sistemas de perfil de PVC.</w:t>
      </w:r>
    </w:p>
    <w:p w14:paraId="49F1FFA9" w14:textId="77777777" w:rsidR="003B0610" w:rsidRDefault="003B0610" w:rsidP="00C33C6E"/>
    <w:p w14:paraId="1AB2BD37" w14:textId="2F8352FB" w:rsidR="003B0610" w:rsidRPr="00142382" w:rsidRDefault="003B0610" w:rsidP="00C33C6E">
      <w:r>
        <w:rPr>
          <w:noProof/>
        </w:rPr>
        <w:drawing>
          <wp:inline distT="0" distB="0" distL="0" distR="0" wp14:anchorId="5C1334A8" wp14:editId="0BD9C9F9">
            <wp:extent cx="1688400" cy="2340000"/>
            <wp:effectExtent l="0" t="0" r="7620" b="3175"/>
            <wp:docPr id="873433911" name="Grafik 4" descr="Ein Bild, das Himmel, Gebäude, draußen, Architektu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3433911" name="Grafik 4" descr="Ein Bild, das Himmel, Gebäude, draußen, Architektur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688400" cy="2340000"/>
                    </a:xfrm>
                    <a:prstGeom prst="rect">
                      <a:avLst/>
                    </a:prstGeom>
                  </pic:spPr>
                </pic:pic>
              </a:graphicData>
            </a:graphic>
          </wp:inline>
        </w:drawing>
      </w:r>
    </w:p>
    <w:p w14:paraId="0AB39D3C" w14:textId="77777777" w:rsidR="008D7633" w:rsidRDefault="008D7633" w:rsidP="00C33C6E"/>
    <w:p w14:paraId="645C7A43" w14:textId="77777777" w:rsidR="003B0610" w:rsidRDefault="003B0610" w:rsidP="00C33C6E"/>
    <w:p w14:paraId="0FA425EA" w14:textId="77777777" w:rsidR="003B0610" w:rsidRDefault="003B0610" w:rsidP="00C33C6E">
      <w:pPr>
        <w:spacing w:line="240" w:lineRule="auto"/>
        <w:rPr>
          <w:bCs/>
          <w:i/>
        </w:rPr>
      </w:pPr>
      <w:r>
        <w:rPr>
          <w:bCs/>
          <w:i/>
        </w:rPr>
        <w:br w:type="page"/>
      </w:r>
    </w:p>
    <w:p w14:paraId="42063C0B" w14:textId="33319169" w:rsidR="006E3CE8" w:rsidRPr="00142382" w:rsidRDefault="006E3CE8" w:rsidP="00C33C6E">
      <w:pPr>
        <w:rPr>
          <w:bCs/>
          <w:i/>
        </w:rPr>
      </w:pPr>
      <w:r>
        <w:rPr>
          <w:bCs/>
          <w:i/>
        </w:rPr>
        <w:t xml:space="preserve">Motivo V: SIE_PORTAL_HS_slim_axxent_Presse.jpg</w:t>
      </w:r>
    </w:p>
    <w:p w14:paraId="4096316F" w14:textId="7E2DDBC7" w:rsidR="00FB18DA" w:rsidRDefault="00FB18DA" w:rsidP="00C33C6E">
      <w:r>
        <w:t xml:space="preserve">Los límites entre el interior y el exterior se difuminan: la HS slim SKY axxent de SIEGENIA, disponible a partir de otoño, se centra en un diseño sin marco para una máxima incidencia de luz en el edificio.</w:t>
      </w:r>
    </w:p>
    <w:p w14:paraId="3E9259A2" w14:textId="77777777" w:rsidR="003B0610" w:rsidRDefault="003B0610" w:rsidP="00C33C6E"/>
    <w:p w14:paraId="79062DB6" w14:textId="6FD85375" w:rsidR="003B0610" w:rsidRPr="00142382" w:rsidRDefault="003B0610" w:rsidP="00C33C6E">
      <w:r>
        <w:rPr>
          <w:noProof/>
        </w:rPr>
        <w:drawing>
          <wp:inline distT="0" distB="0" distL="0" distR="0" wp14:anchorId="590699FA" wp14:editId="7DB7B64E">
            <wp:extent cx="2340000" cy="1692000"/>
            <wp:effectExtent l="0" t="0" r="3175" b="3810"/>
            <wp:docPr id="981544674" name="Grafik 5" descr="Ein Bild, das Baum, Fenster, Himmel, Rechte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544674" name="Grafik 5" descr="Ein Bild, das Baum, Fenster, Himmel, Rechteck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340000" cy="1692000"/>
                    </a:xfrm>
                    <a:prstGeom prst="rect">
                      <a:avLst/>
                    </a:prstGeom>
                  </pic:spPr>
                </pic:pic>
              </a:graphicData>
            </a:graphic>
          </wp:inline>
        </w:drawing>
      </w:r>
    </w:p>
    <w:p w14:paraId="2775995B" w14:textId="77777777" w:rsidR="00FB18DA" w:rsidRPr="00142382" w:rsidRDefault="00FB18DA" w:rsidP="00C33C6E"/>
    <w:p w14:paraId="693C35E1" w14:textId="3234B738" w:rsidR="006E3CE8" w:rsidRPr="00142382" w:rsidRDefault="00FB18DA" w:rsidP="00C33C6E">
      <w:pPr>
        <w:pStyle w:val="berschrift3"/>
        <w:rPr>
          <w:lang w:val="en-US"/>
        </w:rPr>
      </w:pPr>
      <w:r>
        <w:t xml:space="preserve">Motivo VI: SIE_PORTAL_ECO SLIDE CO_Interieur_Bad_Presse.jpg</w:t>
      </w:r>
    </w:p>
    <w:p w14:paraId="43129096" w14:textId="22C566D4" w:rsidR="00F33841" w:rsidRDefault="00FB18DA" w:rsidP="00C33C6E">
      <w:r>
        <w:rPr>
          <w:rFonts w:ascii="Arial" w:hAnsi="Arial" w:cs="Arial"/>
          <w:szCs w:val="20"/>
        </w:rPr>
        <w:t xml:space="preserve">Ocupa poco espacio, de uso robusto y con las ventajas de producción de un herraje oscilo-batiente:</w:t>
      </w:r>
      <w:r>
        <w:t xml:space="preserve"> el ECO SLIDE CO de SIEGENIA se adapta de forma perfecta a cualquier espacio como ventana o puerta corredera.</w:t>
      </w:r>
    </w:p>
    <w:p w14:paraId="669E9F0B" w14:textId="77777777" w:rsidR="003B0610" w:rsidRDefault="003B0610" w:rsidP="00C33C6E"/>
    <w:p w14:paraId="018A2827" w14:textId="15281448" w:rsidR="003B0610" w:rsidRDefault="003B0610" w:rsidP="00C33C6E">
      <w:r>
        <w:rPr>
          <w:noProof/>
        </w:rPr>
        <w:drawing>
          <wp:inline distT="0" distB="0" distL="0" distR="0" wp14:anchorId="3D9ED3C4" wp14:editId="332DC3A7">
            <wp:extent cx="1688400" cy="2340000"/>
            <wp:effectExtent l="0" t="0" r="7620" b="3175"/>
            <wp:docPr id="864645630" name="Grafik 6" descr="Ein Bild, das Wand, Im Haus, Inneneinrichtung, Vas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4645630" name="Grafik 6" descr="Ein Bild, das Wand, Im Haus, Inneneinrichtung, Vase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688400" cy="2340000"/>
                    </a:xfrm>
                    <a:prstGeom prst="rect">
                      <a:avLst/>
                    </a:prstGeom>
                  </pic:spPr>
                </pic:pic>
              </a:graphicData>
            </a:graphic>
          </wp:inline>
        </w:drawing>
      </w:r>
    </w:p>
    <w:p w14:paraId="32997F17" w14:textId="77777777" w:rsidR="003B0610" w:rsidRDefault="003B0610" w:rsidP="00C33C6E">
      <w:pPr>
        <w:rPr>
          <w:bCs/>
          <w:i/>
        </w:rPr>
      </w:pPr>
    </w:p>
    <w:p w14:paraId="40A8062B" w14:textId="77777777" w:rsidR="003B0610" w:rsidRDefault="003B0610" w:rsidP="00C33C6E">
      <w:pPr>
        <w:spacing w:line="240" w:lineRule="auto"/>
        <w:rPr>
          <w:bCs/>
          <w:i/>
        </w:rPr>
      </w:pPr>
      <w:r>
        <w:rPr>
          <w:bCs/>
          <w:i/>
        </w:rPr>
        <w:br w:type="page"/>
      </w:r>
    </w:p>
    <w:p w14:paraId="095E3714" w14:textId="329CB3BC" w:rsidR="006E3CE8" w:rsidRPr="00142382" w:rsidRDefault="006E3CE8" w:rsidP="00C33C6E">
      <w:pPr>
        <w:rPr>
          <w:bCs/>
          <w:i/>
        </w:rPr>
      </w:pPr>
      <w:r>
        <w:rPr>
          <w:bCs/>
          <w:i/>
        </w:rPr>
        <w:t xml:space="preserve">Motivo VII: SIE_KFV_BS 3700.jpg</w:t>
      </w:r>
    </w:p>
    <w:p w14:paraId="3AFB002A" w14:textId="4C032115" w:rsidR="00FB18DA" w:rsidRPr="00142382" w:rsidRDefault="00FB18DA" w:rsidP="00C33C6E">
      <w:r>
        <w:t xml:space="preserve">Máximo valor añadido para fabricantes: la cerradura multipunto automática BS 3700 de SIEGENIA hace innecesario el molesto reajuste in situ a lo largo de todo el ciclo vital de la puerta con su inteligente autoajuste.</w:t>
      </w:r>
    </w:p>
    <w:p w14:paraId="524D8F46" w14:textId="77777777" w:rsidR="00C13116" w:rsidRDefault="00C13116" w:rsidP="00C33C6E"/>
    <w:p w14:paraId="172FA9DC" w14:textId="674233E4" w:rsidR="00CB030A" w:rsidRDefault="00CB030A" w:rsidP="00C33C6E">
      <w:r>
        <w:rPr>
          <w:noProof/>
        </w:rPr>
        <w:drawing>
          <wp:inline distT="0" distB="0" distL="0" distR="0" wp14:anchorId="71CD8FB6" wp14:editId="024801BB">
            <wp:extent cx="1688400" cy="2340000"/>
            <wp:effectExtent l="0" t="0" r="7620" b="3175"/>
            <wp:docPr id="1379546969" name="Grafik 7" descr="Ein Bild, das Schwarzweiß enthält.&#10;&#10;Automatisch generierte Beschreibung mit gering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9546969" name="Grafik 7" descr="Ein Bild, das Schwarzweiß enthält.&#10;&#10;Automatisch generierte Beschreibung mit geringer Zuverlässigkeit"/>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688400" cy="2340000"/>
                    </a:xfrm>
                    <a:prstGeom prst="rect">
                      <a:avLst/>
                    </a:prstGeom>
                  </pic:spPr>
                </pic:pic>
              </a:graphicData>
            </a:graphic>
          </wp:inline>
        </w:drawing>
      </w:r>
    </w:p>
    <w:p w14:paraId="267544DA" w14:textId="77777777" w:rsidR="00CB030A" w:rsidRPr="00142382" w:rsidRDefault="00CB030A" w:rsidP="00C33C6E"/>
    <w:p w14:paraId="5A7500A0" w14:textId="2598706A" w:rsidR="00C13116" w:rsidRPr="00142382" w:rsidRDefault="00C13116" w:rsidP="00C33C6E">
      <w:pPr>
        <w:rPr>
          <w:bCs/>
          <w:i/>
        </w:rPr>
      </w:pPr>
      <w:r>
        <w:rPr>
          <w:bCs/>
          <w:i/>
        </w:rPr>
        <w:t xml:space="preserve">Motivo VIII: SIE_KFV_Türband_axxent_750_ALU_Detail.jpg</w:t>
      </w:r>
    </w:p>
    <w:p w14:paraId="55A5D769" w14:textId="1477825D" w:rsidR="00C13116" w:rsidRDefault="00C13116" w:rsidP="00C33C6E">
      <w:r>
        <w:t xml:space="preserve">Diseño moderno en el color de moda negro: la bisagra de puerta oculta axxent 750 ALU de SIEGENIA soporta elevados pesos de hoja de hasta 180 kg y ayuda a la protección anti-efracción hasta RC 2 sin piezas adicionales.</w:t>
      </w:r>
    </w:p>
    <w:p w14:paraId="734A60CD" w14:textId="77777777" w:rsidR="00CB030A" w:rsidRDefault="00CB030A" w:rsidP="00C33C6E"/>
    <w:p w14:paraId="7571158F" w14:textId="405D5B5E" w:rsidR="00CB030A" w:rsidRPr="00142382" w:rsidRDefault="00CB030A" w:rsidP="00C33C6E">
      <w:r>
        <w:rPr>
          <w:noProof/>
        </w:rPr>
        <w:drawing>
          <wp:inline distT="0" distB="0" distL="0" distR="0" wp14:anchorId="58870DF9" wp14:editId="2942C9E4">
            <wp:extent cx="1688400" cy="2340000"/>
            <wp:effectExtent l="0" t="0" r="7620" b="3175"/>
            <wp:docPr id="1044558685" name="Grafik 8" descr="Ein Bild, das Metallwaren, Scharni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558685" name="Grafik 8" descr="Ein Bild, das Metallwaren, Scharnier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688400" cy="2340000"/>
                    </a:xfrm>
                    <a:prstGeom prst="rect">
                      <a:avLst/>
                    </a:prstGeom>
                  </pic:spPr>
                </pic:pic>
              </a:graphicData>
            </a:graphic>
          </wp:inline>
        </w:drawing>
      </w:r>
    </w:p>
    <w:p w14:paraId="388AFAAE" w14:textId="77777777" w:rsidR="006E3CE8" w:rsidRPr="00142382" w:rsidRDefault="006E3CE8" w:rsidP="00C33C6E"/>
    <w:p w14:paraId="54FE1D42" w14:textId="77777777" w:rsidR="00CB030A" w:rsidRDefault="00CB030A" w:rsidP="00C33C6E">
      <w:pPr>
        <w:spacing w:line="240" w:lineRule="auto"/>
        <w:rPr>
          <w:bCs/>
          <w:i/>
        </w:rPr>
      </w:pPr>
      <w:bookmarkStart w:id="6" w:name="_Hlk155607874"/>
      <w:r>
        <w:rPr>
          <w:bCs/>
          <w:i/>
        </w:rPr>
        <w:br w:type="page"/>
      </w:r>
    </w:p>
    <w:p w14:paraId="173BA561" w14:textId="0545774B" w:rsidR="00051941" w:rsidRPr="00142382" w:rsidRDefault="00051941" w:rsidP="00C33C6E">
      <w:pPr>
        <w:rPr>
          <w:bCs/>
          <w:i/>
        </w:rPr>
      </w:pPr>
      <w:r>
        <w:rPr>
          <w:bCs/>
          <w:i/>
        </w:rPr>
        <w:t xml:space="preserve">Motivo IX: SIE_TITAN Oeffnungsbegrenzer Sicherheit_Holz_Interieur.jpg</w:t>
      </w:r>
    </w:p>
    <w:p w14:paraId="32901FCC" w14:textId="77777777" w:rsidR="00051941" w:rsidRDefault="00051941" w:rsidP="00C33C6E">
      <w:bookmarkStart w:id="7" w:name="_Hlk98411917"/>
      <w:r>
        <w:t xml:space="preserve">Ahora con seguro antigolpe: el limitador de apertura de SIEGENIA con seguridad para niños según EN 13126-5 dispone de un discreto y elegante diseño y reduce el ancho de apertura de ventanas en la posición practicable a 89 mm.</w:t>
      </w:r>
    </w:p>
    <w:p w14:paraId="293FC908" w14:textId="77777777" w:rsidR="00CB030A" w:rsidRDefault="00CB030A" w:rsidP="00C33C6E"/>
    <w:p w14:paraId="28DA28D4" w14:textId="47D61417" w:rsidR="00CB030A" w:rsidRPr="00142382" w:rsidRDefault="00CB030A" w:rsidP="00C33C6E">
      <w:r>
        <w:rPr>
          <w:noProof/>
        </w:rPr>
        <w:drawing>
          <wp:inline distT="0" distB="0" distL="0" distR="0" wp14:anchorId="7ACD8734" wp14:editId="45C4C83E">
            <wp:extent cx="1688400" cy="2340000"/>
            <wp:effectExtent l="0" t="0" r="7620" b="3175"/>
            <wp:docPr id="2038440094" name="Grafik 9" descr="Ein Bild, das Fenster, Wand, Im Haus, Inneneinrich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8440094" name="Grafik 9" descr="Ein Bild, das Fenster, Wand, Im Haus, Inneneinrichtung enthält.&#10;&#10;Automatisch generierte Beschreibu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688400" cy="2340000"/>
                    </a:xfrm>
                    <a:prstGeom prst="rect">
                      <a:avLst/>
                    </a:prstGeom>
                  </pic:spPr>
                </pic:pic>
              </a:graphicData>
            </a:graphic>
          </wp:inline>
        </w:drawing>
      </w:r>
    </w:p>
    <w:p w14:paraId="6104F25E" w14:textId="77777777" w:rsidR="00051941" w:rsidRPr="00142382" w:rsidRDefault="00051941" w:rsidP="00C33C6E"/>
    <w:bookmarkEnd w:id="6"/>
    <w:bookmarkEnd w:id="7"/>
    <w:p w14:paraId="15D2DA84" w14:textId="1AC8912C" w:rsidR="00051941" w:rsidRPr="00142382" w:rsidRDefault="00051941" w:rsidP="00C33C6E">
      <w:pPr>
        <w:rPr>
          <w:bCs/>
          <w:i/>
        </w:rPr>
      </w:pPr>
      <w:r>
        <w:rPr>
          <w:bCs/>
          <w:i/>
        </w:rPr>
        <w:t xml:space="preserve">Motivo X: SIE_TITAN_Oeffnungsbegrenzer_Komfort_Holz.jpg </w:t>
      </w:r>
    </w:p>
    <w:p w14:paraId="3BC5636F" w14:textId="7035422F" w:rsidR="00051941" w:rsidRDefault="00051941" w:rsidP="00C33C6E">
      <w:r>
        <w:t xml:space="preserve">El limitador de apertura Confort de SIEGENIA reduce el ancho de apertura en la posición practicable a 89 mm. Se puede desactivar en cualquier momento con una sencilla maniobra para, p. ej., limpiar las ventanas.</w:t>
      </w:r>
    </w:p>
    <w:p w14:paraId="42795A5D" w14:textId="77777777" w:rsidR="00CB030A" w:rsidRDefault="00CB030A" w:rsidP="00C33C6E"/>
    <w:p w14:paraId="58DFFDD5" w14:textId="15131EB3" w:rsidR="00CB030A" w:rsidRPr="00142382" w:rsidRDefault="00CB030A" w:rsidP="00C33C6E">
      <w:pPr>
        <w:rPr>
          <w:rFonts w:ascii="Calibri" w:hAnsi="Calibri"/>
          <w:szCs w:val="22"/>
        </w:rPr>
      </w:pPr>
      <w:r>
        <w:rPr>
          <w:rFonts w:ascii="Calibri" w:hAnsi="Calibri"/>
          <w:noProof/>
          <w:szCs w:val="22"/>
        </w:rPr>
        <w:drawing>
          <wp:inline distT="0" distB="0" distL="0" distR="0" wp14:anchorId="198D6AC8" wp14:editId="08D09A86">
            <wp:extent cx="1688400" cy="2340000"/>
            <wp:effectExtent l="0" t="0" r="7620" b="3175"/>
            <wp:docPr id="1541607356" name="Grafik 10" descr="Ein Bild, das Wand, Gebäude, Im Haus, Spieg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1607356" name="Grafik 10" descr="Ein Bild, das Wand, Gebäude, Im Haus, Spiegel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688400" cy="2340000"/>
                    </a:xfrm>
                    <a:prstGeom prst="rect">
                      <a:avLst/>
                    </a:prstGeom>
                  </pic:spPr>
                </pic:pic>
              </a:graphicData>
            </a:graphic>
          </wp:inline>
        </w:drawing>
      </w:r>
    </w:p>
    <w:p w14:paraId="19193376" w14:textId="77777777" w:rsidR="00051941" w:rsidRPr="00142382" w:rsidRDefault="00051941" w:rsidP="00C33C6E">
      <w:pPr>
        <w:rPr>
          <w:bCs/>
          <w:i/>
        </w:rPr>
      </w:pPr>
    </w:p>
    <w:p w14:paraId="6F9B2CE1" w14:textId="77777777" w:rsidR="00CB030A" w:rsidRDefault="00CB030A" w:rsidP="00C33C6E">
      <w:pPr>
        <w:spacing w:line="240" w:lineRule="auto"/>
        <w:rPr>
          <w:bCs/>
          <w:i/>
        </w:rPr>
      </w:pPr>
      <w:bookmarkStart w:id="8" w:name="_Hlk145580190"/>
      <w:r>
        <w:rPr>
          <w:bCs/>
          <w:i/>
        </w:rPr>
        <w:br w:type="page"/>
      </w:r>
    </w:p>
    <w:p w14:paraId="7D8CE5F6" w14:textId="48047F79" w:rsidR="00051941" w:rsidRPr="00142382" w:rsidRDefault="00051941" w:rsidP="00C33C6E">
      <w:pPr>
        <w:rPr>
          <w:bCs/>
          <w:i/>
        </w:rPr>
      </w:pPr>
      <w:r>
        <w:rPr>
          <w:bCs/>
          <w:i/>
        </w:rPr>
        <w:t xml:space="preserve">Motivo XI: SIE_ALU_axxent_PLUS_Ecklager.jpg</w:t>
      </w:r>
    </w:p>
    <w:p w14:paraId="215F061B" w14:textId="679702CB" w:rsidR="00051941" w:rsidRDefault="00D1150C" w:rsidP="00C33C6E">
      <w:r>
        <w:t xml:space="preserve">Para un peso de hoja de 170 kg: la bisagra ALU axxent PLUS de SIEGENIA permite la realización de generosas superficies acristaladas con una elevada incidencia de luz y finos perfiles.</w:t>
      </w:r>
    </w:p>
    <w:p w14:paraId="6048EEA5" w14:textId="77777777" w:rsidR="00CB030A" w:rsidRDefault="00CB030A" w:rsidP="00C33C6E"/>
    <w:p w14:paraId="279792D3" w14:textId="520B86FB" w:rsidR="00CB030A" w:rsidRPr="00142382" w:rsidRDefault="00CB030A" w:rsidP="00C33C6E">
      <w:r>
        <w:rPr>
          <w:noProof/>
        </w:rPr>
        <w:drawing>
          <wp:inline distT="0" distB="0" distL="0" distR="0" wp14:anchorId="1F4630B7" wp14:editId="751A30D7">
            <wp:extent cx="2340000" cy="1688400"/>
            <wp:effectExtent l="0" t="0" r="3175" b="7620"/>
            <wp:docPr id="1742812821" name="Grafik 11" descr="Ein Bild, das Gebäude, Fenster, Schwarz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2812821" name="Grafik 11" descr="Ein Bild, das Gebäude, Fenster, Schwarzweiß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340000" cy="1688400"/>
                    </a:xfrm>
                    <a:prstGeom prst="rect">
                      <a:avLst/>
                    </a:prstGeom>
                  </pic:spPr>
                </pic:pic>
              </a:graphicData>
            </a:graphic>
          </wp:inline>
        </w:drawing>
      </w:r>
    </w:p>
    <w:p w14:paraId="1AF8B0DE" w14:textId="77777777" w:rsidR="00051941" w:rsidRPr="00142382" w:rsidRDefault="00051941" w:rsidP="00C33C6E"/>
    <w:p w14:paraId="2F452918" w14:textId="51BF52A9" w:rsidR="00051941" w:rsidRPr="00142382" w:rsidRDefault="00051941" w:rsidP="00C33C6E">
      <w:pPr>
        <w:rPr>
          <w:bCs/>
          <w:i/>
        </w:rPr>
      </w:pPr>
      <w:r>
        <w:rPr>
          <w:bCs/>
          <w:i/>
        </w:rPr>
        <w:t xml:space="preserve">Motivo XII: SIE_</w:t>
      </w:r>
      <w:r>
        <w:rPr>
          <w:rFonts w:ascii="Arial" w:hAnsi="Arial" w:cs="Arial"/>
          <w:i/>
          <w:iCs/>
          <w:szCs w:val="20"/>
        </w:rPr>
        <w:t xml:space="preserve">ALU_Oeffnungsbegrenzer Sicherheit.</w:t>
      </w:r>
      <w:r>
        <w:rPr>
          <w:bCs/>
          <w:i/>
        </w:rPr>
        <w:t xml:space="preserve">jpg </w:t>
      </w:r>
    </w:p>
    <w:p w14:paraId="0B464A86" w14:textId="339C8E84" w:rsidR="00051941" w:rsidRDefault="00051941" w:rsidP="00C33C6E">
      <w:r>
        <w:t xml:space="preserve">Ahora con seguro antigolpe: el limitador de apertura Seguridad de SIEGENIA para ventanas de aluminio está certificado según EN 13126-5 y ofrece una protección fiable para niños pequeños.</w:t>
      </w:r>
    </w:p>
    <w:p w14:paraId="71E885DD" w14:textId="77777777" w:rsidR="00CB030A" w:rsidRDefault="00CB030A" w:rsidP="00C33C6E"/>
    <w:p w14:paraId="572977F2" w14:textId="110309A3" w:rsidR="00CB030A" w:rsidRPr="00142382" w:rsidRDefault="00CB030A" w:rsidP="00C33C6E">
      <w:r>
        <w:rPr>
          <w:noProof/>
        </w:rPr>
        <w:drawing>
          <wp:inline distT="0" distB="0" distL="0" distR="0" wp14:anchorId="3C9567A4" wp14:editId="30778AF2">
            <wp:extent cx="1692000" cy="2340000"/>
            <wp:effectExtent l="0" t="0" r="3810" b="3175"/>
            <wp:docPr id="803339996" name="Grafik 12" descr="Ein Bild, das Gebäude, Fenster, Design, Schwarz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3339996" name="Grafik 12" descr="Ein Bild, das Gebäude, Fenster, Design, Schwarzweiß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692000" cy="2340000"/>
                    </a:xfrm>
                    <a:prstGeom prst="rect">
                      <a:avLst/>
                    </a:prstGeom>
                  </pic:spPr>
                </pic:pic>
              </a:graphicData>
            </a:graphic>
          </wp:inline>
        </w:drawing>
      </w:r>
    </w:p>
    <w:p w14:paraId="22A5B120" w14:textId="77777777" w:rsidR="00051941" w:rsidRPr="00142382" w:rsidRDefault="00051941" w:rsidP="00C33C6E"/>
    <w:p w14:paraId="0BE113D4" w14:textId="77777777" w:rsidR="00CB030A" w:rsidRDefault="00CB030A" w:rsidP="00C33C6E">
      <w:pPr>
        <w:spacing w:line="240" w:lineRule="auto"/>
        <w:rPr>
          <w:bCs/>
          <w:i/>
        </w:rPr>
      </w:pPr>
      <w:r>
        <w:rPr>
          <w:bCs/>
          <w:i/>
        </w:rPr>
        <w:br w:type="page"/>
      </w:r>
    </w:p>
    <w:p w14:paraId="4988E62D" w14:textId="33DEF81C" w:rsidR="00051941" w:rsidRPr="00142382" w:rsidRDefault="00051941" w:rsidP="00C33C6E">
      <w:pPr>
        <w:rPr>
          <w:bCs/>
          <w:i/>
        </w:rPr>
      </w:pPr>
      <w:r>
        <w:rPr>
          <w:bCs/>
          <w:i/>
        </w:rPr>
        <w:t xml:space="preserve">Motivo XIII: SIE_ALU_Oeffnungsbegrenzer Komfort.jpg </w:t>
      </w:r>
    </w:p>
    <w:p w14:paraId="23F3261D" w14:textId="1D9B007C" w:rsidR="00051941" w:rsidRPr="00142382" w:rsidRDefault="00051941" w:rsidP="00C33C6E">
      <w:r>
        <w:t xml:space="preserve">El limitador de apertura Comfort de SIEGENIA limita a menos de 89 mm el ancho de apertura de las hojas de aluminio en la posición practicable. El desacoplamiento de la limitación de apertura es especialmente sencillo en esta variante. </w:t>
      </w:r>
    </w:p>
    <w:p w14:paraId="0CBAC687" w14:textId="77777777" w:rsidR="00051941" w:rsidRPr="00142382" w:rsidRDefault="00051941" w:rsidP="00C33C6E"/>
    <w:bookmarkEnd w:id="8"/>
    <w:p w14:paraId="14D6177F" w14:textId="77777777" w:rsidR="002E32E0" w:rsidRDefault="002E32E0" w:rsidP="00C33C6E">
      <w:r>
        <w:rPr>
          <w:noProof/>
        </w:rPr>
        <w:drawing>
          <wp:inline distT="0" distB="0" distL="0" distR="0" wp14:anchorId="5D1A72E4" wp14:editId="368CA1E5">
            <wp:extent cx="1692000" cy="2340000"/>
            <wp:effectExtent l="0" t="0" r="3810" b="3175"/>
            <wp:docPr id="214773955" name="Grafik 13" descr="Ein Bild, das Türgriff, Gebäude, Fenster,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73955" name="Grafik 13" descr="Ein Bild, das Türgriff, Gebäude, Fenster, Design enthält.&#10;&#10;Automatisch generierte Beschreibu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692000" cy="2340000"/>
                    </a:xfrm>
                    <a:prstGeom prst="rect">
                      <a:avLst/>
                    </a:prstGeom>
                  </pic:spPr>
                </pic:pic>
              </a:graphicData>
            </a:graphic>
          </wp:inline>
        </w:drawing>
      </w:r>
    </w:p>
    <w:p w14:paraId="6E6B9685" w14:textId="77777777" w:rsidR="002E32E0" w:rsidRDefault="002E32E0" w:rsidP="00C33C6E"/>
    <w:p w14:paraId="670F4DA6" w14:textId="6E82ED53" w:rsidR="00D54591" w:rsidRPr="00142382" w:rsidRDefault="00D54591" w:rsidP="00C33C6E">
      <w:pPr>
        <w:rPr>
          <w:bCs/>
          <w:i/>
        </w:rPr>
      </w:pPr>
      <w:r>
        <w:rPr>
          <w:bCs/>
          <w:i/>
        </w:rPr>
        <w:t xml:space="preserve">Motivo XIV: SIE_AERO_AEROMAT_VT_WRG_Detail.jpg </w:t>
      </w:r>
    </w:p>
    <w:p w14:paraId="3F5422A7" w14:textId="77777777" w:rsidR="002E32E0" w:rsidRDefault="00D54591" w:rsidP="00C33C6E">
      <w:r>
        <w:t xml:space="preserve">Planificación sencilla, montaje fácil y nuevas características de rendimiento para más confort en la vivienda: el AEROMAT VT WRG de SIEGENIA combina la ventilación controlada con múltiples ventajas adicionales.</w:t>
      </w:r>
    </w:p>
    <w:p w14:paraId="39E2CED8" w14:textId="77777777" w:rsidR="002E32E0" w:rsidRDefault="002E32E0" w:rsidP="00C33C6E"/>
    <w:p w14:paraId="5122CF2B" w14:textId="250385F5" w:rsidR="00D54591" w:rsidRDefault="002E32E0" w:rsidP="00C33C6E">
      <w:r>
        <w:rPr>
          <w:noProof/>
        </w:rPr>
        <w:drawing>
          <wp:inline distT="0" distB="0" distL="0" distR="0" wp14:anchorId="1336CA05" wp14:editId="25728CB4">
            <wp:extent cx="2340000" cy="1688400"/>
            <wp:effectExtent l="0" t="0" r="3175" b="7620"/>
            <wp:docPr id="1583601092" name="Grafik 14" descr="Ein Bild, das Fenster, Im Haus, Inneneinrichtung,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3601092" name="Grafik 14" descr="Ein Bild, das Fenster, Im Haus, Inneneinrichtung, Wand enthält.&#10;&#10;Automatisch generierte Beschreibu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340000" cy="1688400"/>
                    </a:xfrm>
                    <a:prstGeom prst="rect">
                      <a:avLst/>
                    </a:prstGeom>
                  </pic:spPr>
                </pic:pic>
              </a:graphicData>
            </a:graphic>
          </wp:inline>
        </w:drawing>
      </w:r>
      <w:r w:rsidR="00D54591" w:rsidRPr="003E00C5">
        <w:t xml:space="preserve"> </w:t>
      </w:r>
    </w:p>
    <w:p w14:paraId="3F7273BF" w14:textId="77777777" w:rsidR="00D54591" w:rsidRPr="00D129AE" w:rsidRDefault="00D54591" w:rsidP="00C33C6E"/>
    <w:p w14:paraId="2E6071CE" w14:textId="77777777" w:rsidR="002E32E0" w:rsidRDefault="002E32E0" w:rsidP="00C33C6E">
      <w:pPr>
        <w:spacing w:line="240" w:lineRule="auto"/>
        <w:rPr>
          <w:bCs/>
          <w:i/>
        </w:rPr>
      </w:pPr>
      <w:r>
        <w:rPr>
          <w:bCs/>
          <w:i/>
        </w:rPr>
        <w:br w:type="page"/>
      </w:r>
    </w:p>
    <w:p w14:paraId="6E17B1D3" w14:textId="4780AC57" w:rsidR="006E3CE8" w:rsidRPr="006E3CE8" w:rsidRDefault="006E3CE8" w:rsidP="00C33C6E">
      <w:pPr>
        <w:rPr>
          <w:bCs/>
          <w:i/>
        </w:rPr>
      </w:pPr>
      <w:r>
        <w:rPr>
          <w:bCs/>
          <w:i/>
        </w:rPr>
        <w:t xml:space="preserve">Motivo XV: SIE_AERO_AEROPLUS WRG.jpg </w:t>
      </w:r>
    </w:p>
    <w:p w14:paraId="1E0DDA2D" w14:textId="03A920EF" w:rsidR="006E3CE8" w:rsidRDefault="00A94F5A" w:rsidP="00C33C6E">
      <w:r>
        <w:t xml:space="preserve">El innovador aireador de pared AEROPLUS WRG permite la regulación simultánea del suministro y de la extracción de aire en una única solución y combina un gran número de características de rendimiento únicas en su clase.</w:t>
      </w:r>
    </w:p>
    <w:p w14:paraId="71E5A004" w14:textId="77777777" w:rsidR="002E32E0" w:rsidRDefault="002E32E0" w:rsidP="00C33C6E"/>
    <w:p w14:paraId="6F9FD15F" w14:textId="1D1675B2" w:rsidR="002E32E0" w:rsidRDefault="002E32E0" w:rsidP="00C33C6E">
      <w:r>
        <w:rPr>
          <w:noProof/>
        </w:rPr>
        <w:drawing>
          <wp:inline distT="0" distB="0" distL="0" distR="0" wp14:anchorId="01ADF899" wp14:editId="7C821528">
            <wp:extent cx="2340000" cy="1688400"/>
            <wp:effectExtent l="0" t="0" r="3175" b="7620"/>
            <wp:docPr id="108475290" name="Grafik 15" descr="Ein Bild, das Design enthält.&#10;&#10;Automatisch generierte Beschreibung mit mittler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475290" name="Grafik 15" descr="Ein Bild, das Design enthält.&#10;&#10;Automatisch generierte Beschreibung mit mittlerer Zuverlässigkeit"/>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340000" cy="1688400"/>
                    </a:xfrm>
                    <a:prstGeom prst="rect">
                      <a:avLst/>
                    </a:prstGeom>
                  </pic:spPr>
                </pic:pic>
              </a:graphicData>
            </a:graphic>
          </wp:inline>
        </w:drawing>
      </w:r>
    </w:p>
    <w:p w14:paraId="618C95BA" w14:textId="77777777" w:rsidR="006E3CE8" w:rsidRDefault="006E3CE8" w:rsidP="00C33C6E"/>
    <w:p w14:paraId="691D3B67" w14:textId="7F3EF4C7" w:rsidR="00D54591" w:rsidRPr="006E3CE8" w:rsidRDefault="006E3CE8" w:rsidP="00C33C6E">
      <w:pPr>
        <w:rPr>
          <w:bCs/>
          <w:i/>
        </w:rPr>
      </w:pPr>
      <w:r>
        <w:rPr>
          <w:bCs/>
          <w:i/>
        </w:rPr>
        <w:t xml:space="preserve">Motivo XVI: SIE_AERO_Lüftungssteuerung.jpg </w:t>
      </w:r>
    </w:p>
    <w:p w14:paraId="750E0A7C" w14:textId="004E4A58" w:rsidR="00D54591" w:rsidRDefault="00A94F5A" w:rsidP="00C33C6E">
      <w:r>
        <w:t xml:space="preserve">El nuevo control de ventilación de SIEGENIA permite el control sincrónico de hasta nueve aireadores. El montaje se realiza en cualquier punto de la pared. Esto hace que también el uso de aireadores de difícil acceso sea especialmente cómodo.</w:t>
      </w:r>
    </w:p>
    <w:p w14:paraId="3DB2E7A0" w14:textId="77777777" w:rsidR="002E32E0" w:rsidRDefault="002E32E0" w:rsidP="00C33C6E"/>
    <w:p w14:paraId="594D0F2F" w14:textId="1CC89A3E" w:rsidR="002E32E0" w:rsidRDefault="002E32E0" w:rsidP="00C33C6E">
      <w:r>
        <w:rPr>
          <w:noProof/>
        </w:rPr>
        <w:drawing>
          <wp:inline distT="0" distB="0" distL="0" distR="0" wp14:anchorId="56D20308" wp14:editId="47B8181E">
            <wp:extent cx="2340000" cy="1688400"/>
            <wp:effectExtent l="0" t="0" r="3175" b="7620"/>
            <wp:docPr id="720476601" name="Grafik 16" descr="Ein Bild, das Elektronik, Text, Stecker und Steckdosen, Steck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0476601" name="Grafik 16" descr="Ein Bild, das Elektronik, Text, Stecker und Steckdosen, Stecker enthält.&#10;&#10;Automatisch generierte Beschreibu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340000" cy="1688400"/>
                    </a:xfrm>
                    <a:prstGeom prst="rect">
                      <a:avLst/>
                    </a:prstGeom>
                  </pic:spPr>
                </pic:pic>
              </a:graphicData>
            </a:graphic>
          </wp:inline>
        </w:drawing>
      </w:r>
    </w:p>
    <w:p w14:paraId="02E55252" w14:textId="77777777" w:rsidR="00A94F5A" w:rsidRDefault="00A94F5A" w:rsidP="00C33C6E">
      <w:pPr>
        <w:rPr>
          <w:bCs/>
          <w:i/>
        </w:rPr>
      </w:pPr>
    </w:p>
    <w:p w14:paraId="50D7610E" w14:textId="77777777" w:rsidR="002E32E0" w:rsidRDefault="002E32E0" w:rsidP="00C33C6E">
      <w:pPr>
        <w:spacing w:line="240" w:lineRule="auto"/>
        <w:rPr>
          <w:bCs/>
          <w:i/>
        </w:rPr>
      </w:pPr>
      <w:r>
        <w:rPr>
          <w:bCs/>
          <w:i/>
        </w:rPr>
        <w:br w:type="page"/>
      </w:r>
    </w:p>
    <w:p w14:paraId="26064336" w14:textId="1B16B2D5" w:rsidR="00D54591" w:rsidRPr="006E3CE8" w:rsidRDefault="00D54591" w:rsidP="00C33C6E">
      <w:pPr>
        <w:rPr>
          <w:bCs/>
          <w:i/>
        </w:rPr>
      </w:pPr>
      <w:r>
        <w:rPr>
          <w:bCs/>
          <w:i/>
        </w:rPr>
        <w:t xml:space="preserve">Motivo XVII: SIE_SIEGENIA world_Presse.jpg</w:t>
      </w:r>
    </w:p>
    <w:p w14:paraId="562F9126" w14:textId="42603DAE" w:rsidR="00D54591" w:rsidRPr="006E3CE8" w:rsidRDefault="00A94F5A" w:rsidP="00C33C6E">
      <w:pPr>
        <w:rPr>
          <w:bCs/>
          <w:i/>
        </w:rPr>
      </w:pPr>
      <w:r>
        <w:t xml:space="preserve">Experimentar de forma digital el confort en la vivienda a 360°: </w:t>
      </w:r>
      <w:r>
        <w:rPr>
          <w:rFonts w:ascii="Arial" w:hAnsi="Arial" w:cs="Arial"/>
          <w:szCs w:val="20"/>
        </w:rPr>
        <w:t xml:space="preserve">como herramienta central para el personal de ventas, SIEGENIA world permite que los partners de la empresa descubran las soluciones de forma singular en una charla de asesoramiento personal.</w:t>
      </w:r>
    </w:p>
    <w:p w14:paraId="7EC7A7C2" w14:textId="77777777" w:rsidR="006E3CE8" w:rsidRDefault="006E3CE8" w:rsidP="00C33C6E"/>
    <w:p w14:paraId="1BA94C34" w14:textId="205BEA89" w:rsidR="006E3CE8" w:rsidRPr="00ED6392" w:rsidRDefault="002E32E0" w:rsidP="00C33C6E">
      <w:r>
        <w:rPr>
          <w:noProof/>
        </w:rPr>
        <w:drawing>
          <wp:inline distT="0" distB="0" distL="0" distR="0" wp14:anchorId="01414EDC" wp14:editId="699301C7">
            <wp:extent cx="2340000" cy="1688400"/>
            <wp:effectExtent l="0" t="0" r="3175" b="7620"/>
            <wp:docPr id="1829606910" name="Grafik 17" descr="Ein Bild, das Person, Menschliches Gesicht, Kleidung, compu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9606910" name="Grafik 17" descr="Ein Bild, das Person, Menschliches Gesicht, Kleidung, computer enthält.&#10;&#10;Automatisch generierte Beschreibu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340000" cy="1688400"/>
                    </a:xfrm>
                    <a:prstGeom prst="rect">
                      <a:avLst/>
                    </a:prstGeom>
                  </pic:spPr>
                </pic:pic>
              </a:graphicData>
            </a:graphic>
          </wp:inline>
        </w:drawing>
      </w:r>
    </w:p>
    <w:p w14:paraId="27A3AC30" w14:textId="77777777" w:rsidR="008D7633" w:rsidRDefault="008D7633" w:rsidP="00C33C6E">
      <w:pPr>
        <w:rPr>
          <w:szCs w:val="20"/>
        </w:rPr>
      </w:pPr>
    </w:p>
    <w:p w14:paraId="326BB864" w14:textId="77777777" w:rsidR="008D7633" w:rsidRPr="00E14DD8" w:rsidRDefault="008D7633" w:rsidP="00C33C6E">
      <w:pPr>
        <w:rPr>
          <w:szCs w:val="20"/>
        </w:rPr>
      </w:pPr>
    </w:p>
    <w:sectPr w:rsidR="008D7633" w:rsidRPr="00E14DD8" w:rsidSect="004571F5">
      <w:pgSz w:w="11907" w:h="16840" w:code="9"/>
      <w:pgMar w:top="2608" w:right="2268" w:bottom="1814" w:left="1134" w:header="720" w:footer="720" w:gutter="0"/>
      <w:cols w:space="720"/>
      <w:noEndnote/>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A38A5C" w14:textId="77777777" w:rsidR="004571F5" w:rsidRDefault="004571F5">
      <w:r>
        <w:separator/>
      </w:r>
    </w:p>
  </w:endnote>
  <w:endnote w:type="continuationSeparator" w:id="0">
    <w:p w14:paraId="46ABA31D" w14:textId="77777777" w:rsidR="004571F5" w:rsidRDefault="004571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Futura-Book">
    <w:altName w:val="Century Gothic"/>
    <w:panose1 w:val="00000000000000000000"/>
    <w:charset w:val="00"/>
    <w:family w:val="auto"/>
    <w:notTrueType/>
    <w:pitch w:val="default"/>
    <w:sig w:usb0="00000003" w:usb1="00000000" w:usb2="00000000" w:usb3="00000000" w:csb0="00000001" w:csb1="00000000"/>
  </w:font>
  <w:font w:name="ArialMT">
    <w:altName w:val="Arial"/>
    <w:panose1 w:val="00000000000000000000"/>
    <w:charset w:val="00"/>
    <w:family w:val="roman"/>
    <w:notTrueType/>
    <w:pitch w:val="default"/>
  </w:font>
  <w:font w:name="FedraSansAltPro-Demi">
    <w:altName w:val="Cambria"/>
    <w:panose1 w:val="00000000000000000000"/>
    <w:charset w:val="00"/>
    <w:family w:val="roman"/>
    <w:notTrueType/>
    <w:pitch w:val="default"/>
  </w:font>
  <w:font w:name="Nunito-Italic">
    <w:altName w:val="Nunito"/>
    <w:panose1 w:val="00000000000000000000"/>
    <w:charset w:val="00"/>
    <w:family w:val="roman"/>
    <w:notTrueType/>
    <w:pitch w:val="default"/>
  </w:font>
  <w:font w:name="Fedra Sans Alt Pro Medium">
    <w:altName w:val="Calibri"/>
    <w:panose1 w:val="00000000000000000000"/>
    <w:charset w:val="00"/>
    <w:family w:val="modern"/>
    <w:notTrueType/>
    <w:pitch w:val="variable"/>
    <w:sig w:usb0="E00002FF" w:usb1="5001E4FB" w:usb2="00000000" w:usb3="00000000" w:csb0="0000019F" w:csb1="00000000"/>
  </w:font>
  <w:font w:name="Fedra Sans Alt Pro Book">
    <w:altName w:val="Calibri"/>
    <w:panose1 w:val="00000000000000000000"/>
    <w:charset w:val="00"/>
    <w:family w:val="modern"/>
    <w:notTrueType/>
    <w:pitch w:val="variable"/>
    <w:sig w:usb0="E00002FF" w:usb1="5001E4FB"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FedraSansAltPro-Bold">
    <w:altName w:val="Malgun Gothic"/>
    <w:panose1 w:val="00000000000000000000"/>
    <w:charset w:val="81"/>
    <w:family w:val="swiss"/>
    <w:notTrueType/>
    <w:pitch w:val="default"/>
    <w:sig w:usb0="00000001" w:usb1="09060000" w:usb2="00000010" w:usb3="00000000" w:csb0="0008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E44176" w14:textId="77777777" w:rsidR="002819C3" w:rsidRDefault="002819C3" w:rsidP="002819C3">
    <w:pPr>
      <w:pStyle w:val="Fuzeile"/>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3D2DA7" w14:textId="77777777" w:rsidR="004571F5" w:rsidRDefault="004571F5">
      <w:r>
        <w:separator/>
      </w:r>
    </w:p>
  </w:footnote>
  <w:footnote w:type="continuationSeparator" w:id="0">
    <w:p w14:paraId="570BBF75" w14:textId="77777777" w:rsidR="004571F5" w:rsidRDefault="004571F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F67321" w14:textId="77777777" w:rsidR="00F71E39" w:rsidRDefault="00D313A4">
    <w:pPr>
      <w:pStyle w:val="Kopfzeile"/>
    </w:pPr>
    <w:r>
      <w:rPr>
        <w:noProof/>
      </w:rPr>
      <w:drawing>
        <wp:anchor distT="0" distB="0" distL="114300" distR="114300" simplePos="0" relativeHeight="251657728" behindDoc="1" locked="0" layoutInCell="1" allowOverlap="1" wp14:anchorId="4A526146" wp14:editId="556AA9FF">
          <wp:simplePos x="0" y="0"/>
          <wp:positionH relativeFrom="column">
            <wp:posOffset>-719455</wp:posOffset>
          </wp:positionH>
          <wp:positionV relativeFrom="paragraph">
            <wp:posOffset>-456565</wp:posOffset>
          </wp:positionV>
          <wp:extent cx="7573645" cy="10690860"/>
          <wp:effectExtent l="0" t="0" r="8255" b="0"/>
          <wp:wrapNone/>
          <wp:docPr id="1246848026" name="Bild 2" descr="Presse_Info_H4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_Info_H40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3645" cy="1069086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A1EC3"/>
    <w:multiLevelType w:val="hybridMultilevel"/>
    <w:tmpl w:val="3C04C26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8FA16E5"/>
    <w:multiLevelType w:val="hybridMultilevel"/>
    <w:tmpl w:val="BF22193E"/>
    <w:lvl w:ilvl="0" w:tplc="276820B2">
      <w:numFmt w:val="bullet"/>
      <w:lvlText w:val="-"/>
      <w:lvlJc w:val="left"/>
      <w:pPr>
        <w:ind w:left="360" w:hanging="360"/>
      </w:pPr>
      <w:rPr>
        <w:rFonts w:ascii="Arial" w:eastAsia="Times New Roman" w:hAnsi="Arial" w:cs="Aria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09B05022"/>
    <w:multiLevelType w:val="hybridMultilevel"/>
    <w:tmpl w:val="A02638B0"/>
    <w:lvl w:ilvl="0" w:tplc="30FA4A84">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E072B0"/>
    <w:multiLevelType w:val="hybridMultilevel"/>
    <w:tmpl w:val="343AE0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EAB675F"/>
    <w:multiLevelType w:val="hybridMultilevel"/>
    <w:tmpl w:val="093C90A6"/>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0B94BBB"/>
    <w:multiLevelType w:val="hybridMultilevel"/>
    <w:tmpl w:val="E94800AE"/>
    <w:lvl w:ilvl="0" w:tplc="7538575C">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A573C32"/>
    <w:multiLevelType w:val="hybridMultilevel"/>
    <w:tmpl w:val="338E25E8"/>
    <w:lvl w:ilvl="0" w:tplc="634A6F96">
      <w:start w:val="1"/>
      <w:numFmt w:val="bullet"/>
      <w:lvlText w:val=""/>
      <w:lvlJc w:val="left"/>
      <w:pPr>
        <w:tabs>
          <w:tab w:val="num" w:pos="794"/>
        </w:tabs>
        <w:ind w:left="794" w:hanging="357"/>
      </w:pPr>
      <w:rPr>
        <w:rFonts w:ascii="Symbol" w:hAnsi="Symbol" w:hint="default"/>
        <w:color w:val="auto"/>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F012F49"/>
    <w:multiLevelType w:val="hybridMultilevel"/>
    <w:tmpl w:val="68F278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94B5768"/>
    <w:multiLevelType w:val="hybridMultilevel"/>
    <w:tmpl w:val="55FE72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D0C3AF3"/>
    <w:multiLevelType w:val="hybridMultilevel"/>
    <w:tmpl w:val="72440A9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0" w15:restartNumberingAfterBreak="0">
    <w:nsid w:val="3F154952"/>
    <w:multiLevelType w:val="hybridMultilevel"/>
    <w:tmpl w:val="0B3A19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7A547A1"/>
    <w:multiLevelType w:val="hybridMultilevel"/>
    <w:tmpl w:val="0FA0DB6A"/>
    <w:lvl w:ilvl="0" w:tplc="9122374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A7656CF"/>
    <w:multiLevelType w:val="hybridMultilevel"/>
    <w:tmpl w:val="F9688EE6"/>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4E997D42"/>
    <w:multiLevelType w:val="hybridMultilevel"/>
    <w:tmpl w:val="380C881E"/>
    <w:lvl w:ilvl="0" w:tplc="7256BB12">
      <w:start w:val="1"/>
      <w:numFmt w:val="decimal"/>
      <w:lvlText w:val="%1."/>
      <w:lvlJc w:val="left"/>
      <w:pPr>
        <w:tabs>
          <w:tab w:val="num" w:pos="720"/>
        </w:tabs>
        <w:ind w:left="720" w:hanging="360"/>
      </w:pPr>
    </w:lvl>
    <w:lvl w:ilvl="1" w:tplc="59160AFA" w:tentative="1">
      <w:start w:val="1"/>
      <w:numFmt w:val="decimal"/>
      <w:lvlText w:val="%2."/>
      <w:lvlJc w:val="left"/>
      <w:pPr>
        <w:tabs>
          <w:tab w:val="num" w:pos="1440"/>
        </w:tabs>
        <w:ind w:left="1440" w:hanging="360"/>
      </w:pPr>
    </w:lvl>
    <w:lvl w:ilvl="2" w:tplc="79726C58" w:tentative="1">
      <w:start w:val="1"/>
      <w:numFmt w:val="decimal"/>
      <w:lvlText w:val="%3."/>
      <w:lvlJc w:val="left"/>
      <w:pPr>
        <w:tabs>
          <w:tab w:val="num" w:pos="2160"/>
        </w:tabs>
        <w:ind w:left="2160" w:hanging="360"/>
      </w:pPr>
    </w:lvl>
    <w:lvl w:ilvl="3" w:tplc="E7D442EE" w:tentative="1">
      <w:start w:val="1"/>
      <w:numFmt w:val="decimal"/>
      <w:lvlText w:val="%4."/>
      <w:lvlJc w:val="left"/>
      <w:pPr>
        <w:tabs>
          <w:tab w:val="num" w:pos="2880"/>
        </w:tabs>
        <w:ind w:left="2880" w:hanging="360"/>
      </w:pPr>
    </w:lvl>
    <w:lvl w:ilvl="4" w:tplc="132A7CBA" w:tentative="1">
      <w:start w:val="1"/>
      <w:numFmt w:val="decimal"/>
      <w:lvlText w:val="%5."/>
      <w:lvlJc w:val="left"/>
      <w:pPr>
        <w:tabs>
          <w:tab w:val="num" w:pos="3600"/>
        </w:tabs>
        <w:ind w:left="3600" w:hanging="360"/>
      </w:pPr>
    </w:lvl>
    <w:lvl w:ilvl="5" w:tplc="4D4A862E" w:tentative="1">
      <w:start w:val="1"/>
      <w:numFmt w:val="decimal"/>
      <w:lvlText w:val="%6."/>
      <w:lvlJc w:val="left"/>
      <w:pPr>
        <w:tabs>
          <w:tab w:val="num" w:pos="4320"/>
        </w:tabs>
        <w:ind w:left="4320" w:hanging="360"/>
      </w:pPr>
    </w:lvl>
    <w:lvl w:ilvl="6" w:tplc="10B06F0C" w:tentative="1">
      <w:start w:val="1"/>
      <w:numFmt w:val="decimal"/>
      <w:lvlText w:val="%7."/>
      <w:lvlJc w:val="left"/>
      <w:pPr>
        <w:tabs>
          <w:tab w:val="num" w:pos="5040"/>
        </w:tabs>
        <w:ind w:left="5040" w:hanging="360"/>
      </w:pPr>
    </w:lvl>
    <w:lvl w:ilvl="7" w:tplc="A26C9A28" w:tentative="1">
      <w:start w:val="1"/>
      <w:numFmt w:val="decimal"/>
      <w:lvlText w:val="%8."/>
      <w:lvlJc w:val="left"/>
      <w:pPr>
        <w:tabs>
          <w:tab w:val="num" w:pos="5760"/>
        </w:tabs>
        <w:ind w:left="5760" w:hanging="360"/>
      </w:pPr>
    </w:lvl>
    <w:lvl w:ilvl="8" w:tplc="8996B436" w:tentative="1">
      <w:start w:val="1"/>
      <w:numFmt w:val="decimal"/>
      <w:lvlText w:val="%9."/>
      <w:lvlJc w:val="left"/>
      <w:pPr>
        <w:tabs>
          <w:tab w:val="num" w:pos="6480"/>
        </w:tabs>
        <w:ind w:left="6480" w:hanging="360"/>
      </w:pPr>
    </w:lvl>
  </w:abstractNum>
  <w:abstractNum w:abstractNumId="14" w15:restartNumberingAfterBreak="0">
    <w:nsid w:val="4FB75970"/>
    <w:multiLevelType w:val="hybridMultilevel"/>
    <w:tmpl w:val="BE822E9E"/>
    <w:lvl w:ilvl="0" w:tplc="E57C56C0">
      <w:start w:val="1"/>
      <w:numFmt w:val="decimal"/>
      <w:lvlText w:val="%1."/>
      <w:lvlJc w:val="left"/>
      <w:pPr>
        <w:tabs>
          <w:tab w:val="num" w:pos="720"/>
        </w:tabs>
        <w:ind w:left="720" w:hanging="360"/>
      </w:pPr>
    </w:lvl>
    <w:lvl w:ilvl="1" w:tplc="6D306762" w:tentative="1">
      <w:start w:val="1"/>
      <w:numFmt w:val="decimal"/>
      <w:lvlText w:val="%2."/>
      <w:lvlJc w:val="left"/>
      <w:pPr>
        <w:tabs>
          <w:tab w:val="num" w:pos="1440"/>
        </w:tabs>
        <w:ind w:left="1440" w:hanging="360"/>
      </w:pPr>
    </w:lvl>
    <w:lvl w:ilvl="2" w:tplc="79AC4332" w:tentative="1">
      <w:start w:val="1"/>
      <w:numFmt w:val="decimal"/>
      <w:lvlText w:val="%3."/>
      <w:lvlJc w:val="left"/>
      <w:pPr>
        <w:tabs>
          <w:tab w:val="num" w:pos="2160"/>
        </w:tabs>
        <w:ind w:left="2160" w:hanging="360"/>
      </w:pPr>
    </w:lvl>
    <w:lvl w:ilvl="3" w:tplc="64103C1C" w:tentative="1">
      <w:start w:val="1"/>
      <w:numFmt w:val="decimal"/>
      <w:lvlText w:val="%4."/>
      <w:lvlJc w:val="left"/>
      <w:pPr>
        <w:tabs>
          <w:tab w:val="num" w:pos="2880"/>
        </w:tabs>
        <w:ind w:left="2880" w:hanging="360"/>
      </w:pPr>
    </w:lvl>
    <w:lvl w:ilvl="4" w:tplc="598E20B2" w:tentative="1">
      <w:start w:val="1"/>
      <w:numFmt w:val="decimal"/>
      <w:lvlText w:val="%5."/>
      <w:lvlJc w:val="left"/>
      <w:pPr>
        <w:tabs>
          <w:tab w:val="num" w:pos="3600"/>
        </w:tabs>
        <w:ind w:left="3600" w:hanging="360"/>
      </w:pPr>
    </w:lvl>
    <w:lvl w:ilvl="5" w:tplc="A216CCDC" w:tentative="1">
      <w:start w:val="1"/>
      <w:numFmt w:val="decimal"/>
      <w:lvlText w:val="%6."/>
      <w:lvlJc w:val="left"/>
      <w:pPr>
        <w:tabs>
          <w:tab w:val="num" w:pos="4320"/>
        </w:tabs>
        <w:ind w:left="4320" w:hanging="360"/>
      </w:pPr>
    </w:lvl>
    <w:lvl w:ilvl="6" w:tplc="AE961D00" w:tentative="1">
      <w:start w:val="1"/>
      <w:numFmt w:val="decimal"/>
      <w:lvlText w:val="%7."/>
      <w:lvlJc w:val="left"/>
      <w:pPr>
        <w:tabs>
          <w:tab w:val="num" w:pos="5040"/>
        </w:tabs>
        <w:ind w:left="5040" w:hanging="360"/>
      </w:pPr>
    </w:lvl>
    <w:lvl w:ilvl="7" w:tplc="02665746" w:tentative="1">
      <w:start w:val="1"/>
      <w:numFmt w:val="decimal"/>
      <w:lvlText w:val="%8."/>
      <w:lvlJc w:val="left"/>
      <w:pPr>
        <w:tabs>
          <w:tab w:val="num" w:pos="5760"/>
        </w:tabs>
        <w:ind w:left="5760" w:hanging="360"/>
      </w:pPr>
    </w:lvl>
    <w:lvl w:ilvl="8" w:tplc="71F2D222" w:tentative="1">
      <w:start w:val="1"/>
      <w:numFmt w:val="decimal"/>
      <w:lvlText w:val="%9."/>
      <w:lvlJc w:val="left"/>
      <w:pPr>
        <w:tabs>
          <w:tab w:val="num" w:pos="6480"/>
        </w:tabs>
        <w:ind w:left="6480" w:hanging="360"/>
      </w:pPr>
    </w:lvl>
  </w:abstractNum>
  <w:abstractNum w:abstractNumId="15" w15:restartNumberingAfterBreak="0">
    <w:nsid w:val="50A330CF"/>
    <w:multiLevelType w:val="hybridMultilevel"/>
    <w:tmpl w:val="77A44F6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6540B77"/>
    <w:multiLevelType w:val="hybridMultilevel"/>
    <w:tmpl w:val="EC621DDA"/>
    <w:lvl w:ilvl="0" w:tplc="BD783CEA">
      <w:start w:val="1"/>
      <w:numFmt w:val="bullet"/>
      <w:lvlText w:val=""/>
      <w:lvlJc w:val="left"/>
      <w:pPr>
        <w:tabs>
          <w:tab w:val="num" w:pos="425"/>
        </w:tabs>
        <w:ind w:left="595" w:hanging="368"/>
      </w:pPr>
      <w:rPr>
        <w:rFonts w:ascii="Wingdings 3" w:hAnsi="Wingdings 3" w:hint="default"/>
        <w:color w:val="auto"/>
        <w:sz w:val="24"/>
        <w:szCs w:val="24"/>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913064D"/>
    <w:multiLevelType w:val="hybridMultilevel"/>
    <w:tmpl w:val="E0A812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2A52343"/>
    <w:multiLevelType w:val="hybridMultilevel"/>
    <w:tmpl w:val="0C043116"/>
    <w:lvl w:ilvl="0" w:tplc="30FA4A84">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36A2E5E"/>
    <w:multiLevelType w:val="hybridMultilevel"/>
    <w:tmpl w:val="10444A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637079C8"/>
    <w:multiLevelType w:val="hybridMultilevel"/>
    <w:tmpl w:val="752209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71977B8D"/>
    <w:multiLevelType w:val="hybridMultilevel"/>
    <w:tmpl w:val="653C3190"/>
    <w:lvl w:ilvl="0" w:tplc="AF32B192">
      <w:start w:val="1"/>
      <w:numFmt w:val="decimal"/>
      <w:lvlText w:val="%1."/>
      <w:lvlJc w:val="left"/>
      <w:pPr>
        <w:tabs>
          <w:tab w:val="num" w:pos="720"/>
        </w:tabs>
        <w:ind w:left="720" w:hanging="360"/>
      </w:pPr>
    </w:lvl>
    <w:lvl w:ilvl="1" w:tplc="D0D07BBE" w:tentative="1">
      <w:start w:val="1"/>
      <w:numFmt w:val="decimal"/>
      <w:lvlText w:val="%2."/>
      <w:lvlJc w:val="left"/>
      <w:pPr>
        <w:tabs>
          <w:tab w:val="num" w:pos="1440"/>
        </w:tabs>
        <w:ind w:left="1440" w:hanging="360"/>
      </w:pPr>
    </w:lvl>
    <w:lvl w:ilvl="2" w:tplc="9A7C0AEC" w:tentative="1">
      <w:start w:val="1"/>
      <w:numFmt w:val="decimal"/>
      <w:lvlText w:val="%3."/>
      <w:lvlJc w:val="left"/>
      <w:pPr>
        <w:tabs>
          <w:tab w:val="num" w:pos="2160"/>
        </w:tabs>
        <w:ind w:left="2160" w:hanging="360"/>
      </w:pPr>
    </w:lvl>
    <w:lvl w:ilvl="3" w:tplc="583C900E" w:tentative="1">
      <w:start w:val="1"/>
      <w:numFmt w:val="decimal"/>
      <w:lvlText w:val="%4."/>
      <w:lvlJc w:val="left"/>
      <w:pPr>
        <w:tabs>
          <w:tab w:val="num" w:pos="2880"/>
        </w:tabs>
        <w:ind w:left="2880" w:hanging="360"/>
      </w:pPr>
    </w:lvl>
    <w:lvl w:ilvl="4" w:tplc="F9806550" w:tentative="1">
      <w:start w:val="1"/>
      <w:numFmt w:val="decimal"/>
      <w:lvlText w:val="%5."/>
      <w:lvlJc w:val="left"/>
      <w:pPr>
        <w:tabs>
          <w:tab w:val="num" w:pos="3600"/>
        </w:tabs>
        <w:ind w:left="3600" w:hanging="360"/>
      </w:pPr>
    </w:lvl>
    <w:lvl w:ilvl="5" w:tplc="37B6C4A8" w:tentative="1">
      <w:start w:val="1"/>
      <w:numFmt w:val="decimal"/>
      <w:lvlText w:val="%6."/>
      <w:lvlJc w:val="left"/>
      <w:pPr>
        <w:tabs>
          <w:tab w:val="num" w:pos="4320"/>
        </w:tabs>
        <w:ind w:left="4320" w:hanging="360"/>
      </w:pPr>
    </w:lvl>
    <w:lvl w:ilvl="6" w:tplc="D690FB20" w:tentative="1">
      <w:start w:val="1"/>
      <w:numFmt w:val="decimal"/>
      <w:lvlText w:val="%7."/>
      <w:lvlJc w:val="left"/>
      <w:pPr>
        <w:tabs>
          <w:tab w:val="num" w:pos="5040"/>
        </w:tabs>
        <w:ind w:left="5040" w:hanging="360"/>
      </w:pPr>
    </w:lvl>
    <w:lvl w:ilvl="7" w:tplc="8AF8C8B4" w:tentative="1">
      <w:start w:val="1"/>
      <w:numFmt w:val="decimal"/>
      <w:lvlText w:val="%8."/>
      <w:lvlJc w:val="left"/>
      <w:pPr>
        <w:tabs>
          <w:tab w:val="num" w:pos="5760"/>
        </w:tabs>
        <w:ind w:left="5760" w:hanging="360"/>
      </w:pPr>
    </w:lvl>
    <w:lvl w:ilvl="8" w:tplc="287094EA" w:tentative="1">
      <w:start w:val="1"/>
      <w:numFmt w:val="decimal"/>
      <w:lvlText w:val="%9."/>
      <w:lvlJc w:val="left"/>
      <w:pPr>
        <w:tabs>
          <w:tab w:val="num" w:pos="6480"/>
        </w:tabs>
        <w:ind w:left="6480" w:hanging="360"/>
      </w:pPr>
    </w:lvl>
  </w:abstractNum>
  <w:abstractNum w:abstractNumId="22" w15:restartNumberingAfterBreak="0">
    <w:nsid w:val="74DC7C2E"/>
    <w:multiLevelType w:val="hybridMultilevel"/>
    <w:tmpl w:val="87E61DC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75731E76"/>
    <w:multiLevelType w:val="hybridMultilevel"/>
    <w:tmpl w:val="89D40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7CCD1932"/>
    <w:multiLevelType w:val="hybridMultilevel"/>
    <w:tmpl w:val="AA8E7A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E9D3373"/>
    <w:multiLevelType w:val="hybridMultilevel"/>
    <w:tmpl w:val="0D6669C2"/>
    <w:lvl w:ilvl="0" w:tplc="30FA4A84">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336152613">
    <w:abstractNumId w:val="6"/>
  </w:num>
  <w:num w:numId="2" w16cid:durableId="1418595171">
    <w:abstractNumId w:val="4"/>
  </w:num>
  <w:num w:numId="3" w16cid:durableId="1064911921">
    <w:abstractNumId w:val="16"/>
  </w:num>
  <w:num w:numId="4" w16cid:durableId="230700180">
    <w:abstractNumId w:val="11"/>
  </w:num>
  <w:num w:numId="5" w16cid:durableId="1307125649">
    <w:abstractNumId w:val="1"/>
  </w:num>
  <w:num w:numId="6" w16cid:durableId="2110856206">
    <w:abstractNumId w:val="12"/>
  </w:num>
  <w:num w:numId="7" w16cid:durableId="1515263736">
    <w:abstractNumId w:val="18"/>
  </w:num>
  <w:num w:numId="8" w16cid:durableId="1504782751">
    <w:abstractNumId w:val="0"/>
  </w:num>
  <w:num w:numId="9" w16cid:durableId="1816529962">
    <w:abstractNumId w:val="20"/>
  </w:num>
  <w:num w:numId="10" w16cid:durableId="447816552">
    <w:abstractNumId w:val="3"/>
  </w:num>
  <w:num w:numId="11" w16cid:durableId="145634135">
    <w:abstractNumId w:val="15"/>
  </w:num>
  <w:num w:numId="12" w16cid:durableId="806554631">
    <w:abstractNumId w:val="8"/>
  </w:num>
  <w:num w:numId="13" w16cid:durableId="1301182326">
    <w:abstractNumId w:val="10"/>
  </w:num>
  <w:num w:numId="14" w16cid:durableId="2063826711">
    <w:abstractNumId w:val="22"/>
  </w:num>
  <w:num w:numId="15" w16cid:durableId="626929121">
    <w:abstractNumId w:val="17"/>
  </w:num>
  <w:num w:numId="16" w16cid:durableId="1166939645">
    <w:abstractNumId w:val="5"/>
  </w:num>
  <w:num w:numId="17" w16cid:durableId="1607032336">
    <w:abstractNumId w:val="19"/>
  </w:num>
  <w:num w:numId="18" w16cid:durableId="1234313727">
    <w:abstractNumId w:val="24"/>
  </w:num>
  <w:num w:numId="19" w16cid:durableId="1735077791">
    <w:abstractNumId w:val="7"/>
  </w:num>
  <w:num w:numId="20" w16cid:durableId="1030449348">
    <w:abstractNumId w:val="9"/>
  </w:num>
  <w:num w:numId="21" w16cid:durableId="2088795811">
    <w:abstractNumId w:val="2"/>
  </w:num>
  <w:num w:numId="22" w16cid:durableId="1581061784">
    <w:abstractNumId w:val="25"/>
  </w:num>
  <w:num w:numId="23" w16cid:durableId="1842237574">
    <w:abstractNumId w:val="23"/>
  </w:num>
  <w:num w:numId="24" w16cid:durableId="2132674142">
    <w:abstractNumId w:val="13"/>
  </w:num>
  <w:num w:numId="25" w16cid:durableId="982927666">
    <w:abstractNumId w:val="21"/>
  </w:num>
  <w:num w:numId="26" w16cid:durableId="194244792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852CD"/>
    <w:rsid w:val="000024D9"/>
    <w:rsid w:val="00003256"/>
    <w:rsid w:val="0001449A"/>
    <w:rsid w:val="0001520C"/>
    <w:rsid w:val="00020F74"/>
    <w:rsid w:val="00026907"/>
    <w:rsid w:val="00026F05"/>
    <w:rsid w:val="0002751C"/>
    <w:rsid w:val="00027DE3"/>
    <w:rsid w:val="0003251E"/>
    <w:rsid w:val="00033398"/>
    <w:rsid w:val="00040EBF"/>
    <w:rsid w:val="00040EFD"/>
    <w:rsid w:val="00045275"/>
    <w:rsid w:val="00051941"/>
    <w:rsid w:val="00054788"/>
    <w:rsid w:val="00054A39"/>
    <w:rsid w:val="0005785C"/>
    <w:rsid w:val="00064165"/>
    <w:rsid w:val="000675C7"/>
    <w:rsid w:val="0008151E"/>
    <w:rsid w:val="0008703E"/>
    <w:rsid w:val="00090045"/>
    <w:rsid w:val="00092AE4"/>
    <w:rsid w:val="00095303"/>
    <w:rsid w:val="000A0300"/>
    <w:rsid w:val="000A1DF0"/>
    <w:rsid w:val="000A5CA3"/>
    <w:rsid w:val="000B65FB"/>
    <w:rsid w:val="000D0C02"/>
    <w:rsid w:val="000D2A27"/>
    <w:rsid w:val="000D4874"/>
    <w:rsid w:val="000E0942"/>
    <w:rsid w:val="000E285A"/>
    <w:rsid w:val="000E2912"/>
    <w:rsid w:val="000E424C"/>
    <w:rsid w:val="000E47D2"/>
    <w:rsid w:val="000F2936"/>
    <w:rsid w:val="000F565C"/>
    <w:rsid w:val="000F67C4"/>
    <w:rsid w:val="00102267"/>
    <w:rsid w:val="001025BB"/>
    <w:rsid w:val="0010686A"/>
    <w:rsid w:val="0010792E"/>
    <w:rsid w:val="00107C29"/>
    <w:rsid w:val="00110E85"/>
    <w:rsid w:val="001128F1"/>
    <w:rsid w:val="00113A9A"/>
    <w:rsid w:val="0012017C"/>
    <w:rsid w:val="00122F20"/>
    <w:rsid w:val="00122FEC"/>
    <w:rsid w:val="00131652"/>
    <w:rsid w:val="001378E4"/>
    <w:rsid w:val="00137BD1"/>
    <w:rsid w:val="001422E9"/>
    <w:rsid w:val="00142382"/>
    <w:rsid w:val="00144859"/>
    <w:rsid w:val="00145B48"/>
    <w:rsid w:val="00150176"/>
    <w:rsid w:val="001529E6"/>
    <w:rsid w:val="00156320"/>
    <w:rsid w:val="00156B0C"/>
    <w:rsid w:val="00165EE1"/>
    <w:rsid w:val="00166476"/>
    <w:rsid w:val="00166FB7"/>
    <w:rsid w:val="00171C51"/>
    <w:rsid w:val="0017538D"/>
    <w:rsid w:val="00175AC3"/>
    <w:rsid w:val="00182ABB"/>
    <w:rsid w:val="00184BE1"/>
    <w:rsid w:val="00185474"/>
    <w:rsid w:val="00186976"/>
    <w:rsid w:val="00190B40"/>
    <w:rsid w:val="00192CE0"/>
    <w:rsid w:val="001A3321"/>
    <w:rsid w:val="001B461B"/>
    <w:rsid w:val="001B7003"/>
    <w:rsid w:val="001C2285"/>
    <w:rsid w:val="001C39FF"/>
    <w:rsid w:val="001D26E4"/>
    <w:rsid w:val="001E0780"/>
    <w:rsid w:val="001E1DA6"/>
    <w:rsid w:val="001E4878"/>
    <w:rsid w:val="001F0879"/>
    <w:rsid w:val="001F3432"/>
    <w:rsid w:val="00203521"/>
    <w:rsid w:val="002046D3"/>
    <w:rsid w:val="00215832"/>
    <w:rsid w:val="002203F4"/>
    <w:rsid w:val="00226CB2"/>
    <w:rsid w:val="0024356D"/>
    <w:rsid w:val="002509CD"/>
    <w:rsid w:val="0025202B"/>
    <w:rsid w:val="00253494"/>
    <w:rsid w:val="00254A9B"/>
    <w:rsid w:val="00255FE8"/>
    <w:rsid w:val="00272508"/>
    <w:rsid w:val="00273A30"/>
    <w:rsid w:val="00273A56"/>
    <w:rsid w:val="002769DE"/>
    <w:rsid w:val="00280401"/>
    <w:rsid w:val="002819C3"/>
    <w:rsid w:val="00282A61"/>
    <w:rsid w:val="0028337C"/>
    <w:rsid w:val="002855D6"/>
    <w:rsid w:val="00286A53"/>
    <w:rsid w:val="00287195"/>
    <w:rsid w:val="0029110A"/>
    <w:rsid w:val="0029618C"/>
    <w:rsid w:val="002A0FA1"/>
    <w:rsid w:val="002A202C"/>
    <w:rsid w:val="002A2E08"/>
    <w:rsid w:val="002A4433"/>
    <w:rsid w:val="002A59FD"/>
    <w:rsid w:val="002A7F37"/>
    <w:rsid w:val="002B3F7A"/>
    <w:rsid w:val="002B55C4"/>
    <w:rsid w:val="002C00E2"/>
    <w:rsid w:val="002C36FE"/>
    <w:rsid w:val="002C49A3"/>
    <w:rsid w:val="002C5A66"/>
    <w:rsid w:val="002C6D41"/>
    <w:rsid w:val="002D6266"/>
    <w:rsid w:val="002E32E0"/>
    <w:rsid w:val="002E386C"/>
    <w:rsid w:val="002E48B5"/>
    <w:rsid w:val="002E59D6"/>
    <w:rsid w:val="002E61C4"/>
    <w:rsid w:val="002F18BB"/>
    <w:rsid w:val="002F1E0E"/>
    <w:rsid w:val="002F466F"/>
    <w:rsid w:val="002F4E78"/>
    <w:rsid w:val="0031150D"/>
    <w:rsid w:val="003136F5"/>
    <w:rsid w:val="00315A77"/>
    <w:rsid w:val="0032066A"/>
    <w:rsid w:val="00321357"/>
    <w:rsid w:val="00324F84"/>
    <w:rsid w:val="00326F7E"/>
    <w:rsid w:val="00331687"/>
    <w:rsid w:val="003361B7"/>
    <w:rsid w:val="0034185B"/>
    <w:rsid w:val="00341DE3"/>
    <w:rsid w:val="00350ACA"/>
    <w:rsid w:val="0035101A"/>
    <w:rsid w:val="003514C3"/>
    <w:rsid w:val="0035566D"/>
    <w:rsid w:val="00357C43"/>
    <w:rsid w:val="00364DEF"/>
    <w:rsid w:val="00371DDA"/>
    <w:rsid w:val="00375A48"/>
    <w:rsid w:val="0038244F"/>
    <w:rsid w:val="0038276B"/>
    <w:rsid w:val="0038499F"/>
    <w:rsid w:val="003914C5"/>
    <w:rsid w:val="00392D5B"/>
    <w:rsid w:val="00392D5F"/>
    <w:rsid w:val="003A1BA5"/>
    <w:rsid w:val="003A42D7"/>
    <w:rsid w:val="003A443F"/>
    <w:rsid w:val="003A56A4"/>
    <w:rsid w:val="003A7860"/>
    <w:rsid w:val="003B0610"/>
    <w:rsid w:val="003B3C6C"/>
    <w:rsid w:val="003C0956"/>
    <w:rsid w:val="003C118D"/>
    <w:rsid w:val="003C55B1"/>
    <w:rsid w:val="003D3D6A"/>
    <w:rsid w:val="003D4A19"/>
    <w:rsid w:val="003D61A2"/>
    <w:rsid w:val="003D7E4E"/>
    <w:rsid w:val="003E0D26"/>
    <w:rsid w:val="003E356D"/>
    <w:rsid w:val="003E378F"/>
    <w:rsid w:val="003F183D"/>
    <w:rsid w:val="0041312E"/>
    <w:rsid w:val="00413CD6"/>
    <w:rsid w:val="004176D4"/>
    <w:rsid w:val="00420F79"/>
    <w:rsid w:val="004217FD"/>
    <w:rsid w:val="00422275"/>
    <w:rsid w:val="004333E8"/>
    <w:rsid w:val="0043746D"/>
    <w:rsid w:val="0044187A"/>
    <w:rsid w:val="00445E50"/>
    <w:rsid w:val="00446899"/>
    <w:rsid w:val="00446DF5"/>
    <w:rsid w:val="00447689"/>
    <w:rsid w:val="00455D08"/>
    <w:rsid w:val="00456C18"/>
    <w:rsid w:val="004571F5"/>
    <w:rsid w:val="00457375"/>
    <w:rsid w:val="0046235C"/>
    <w:rsid w:val="004629AD"/>
    <w:rsid w:val="004650F9"/>
    <w:rsid w:val="00467D39"/>
    <w:rsid w:val="00475A95"/>
    <w:rsid w:val="004770A4"/>
    <w:rsid w:val="004806AF"/>
    <w:rsid w:val="00483A7F"/>
    <w:rsid w:val="004859E7"/>
    <w:rsid w:val="00486176"/>
    <w:rsid w:val="00486878"/>
    <w:rsid w:val="004A1FE3"/>
    <w:rsid w:val="004A2643"/>
    <w:rsid w:val="004B1A6C"/>
    <w:rsid w:val="004B3391"/>
    <w:rsid w:val="004B4E1B"/>
    <w:rsid w:val="004B62AB"/>
    <w:rsid w:val="004B68F1"/>
    <w:rsid w:val="004C469D"/>
    <w:rsid w:val="004C4FDA"/>
    <w:rsid w:val="004C503A"/>
    <w:rsid w:val="004E057A"/>
    <w:rsid w:val="004E2322"/>
    <w:rsid w:val="004E2BD7"/>
    <w:rsid w:val="004E3AF9"/>
    <w:rsid w:val="004F5EE3"/>
    <w:rsid w:val="00507EF7"/>
    <w:rsid w:val="00510191"/>
    <w:rsid w:val="005254BE"/>
    <w:rsid w:val="00543AAB"/>
    <w:rsid w:val="00546FEF"/>
    <w:rsid w:val="00552DC0"/>
    <w:rsid w:val="0055550C"/>
    <w:rsid w:val="00555DE8"/>
    <w:rsid w:val="00557C53"/>
    <w:rsid w:val="005605A8"/>
    <w:rsid w:val="00561CBA"/>
    <w:rsid w:val="00563E60"/>
    <w:rsid w:val="00564014"/>
    <w:rsid w:val="005668BD"/>
    <w:rsid w:val="00582001"/>
    <w:rsid w:val="00592833"/>
    <w:rsid w:val="00592B0E"/>
    <w:rsid w:val="005971AE"/>
    <w:rsid w:val="00597901"/>
    <w:rsid w:val="005A08A2"/>
    <w:rsid w:val="005A0A66"/>
    <w:rsid w:val="005A214B"/>
    <w:rsid w:val="005A3974"/>
    <w:rsid w:val="005A5DC6"/>
    <w:rsid w:val="005A5F5B"/>
    <w:rsid w:val="005A6A38"/>
    <w:rsid w:val="005A7170"/>
    <w:rsid w:val="005A7C57"/>
    <w:rsid w:val="005B1C51"/>
    <w:rsid w:val="005B4452"/>
    <w:rsid w:val="005C3F0A"/>
    <w:rsid w:val="005D219F"/>
    <w:rsid w:val="005D4537"/>
    <w:rsid w:val="005E06F2"/>
    <w:rsid w:val="005E1468"/>
    <w:rsid w:val="005E335E"/>
    <w:rsid w:val="005E3E61"/>
    <w:rsid w:val="005E4F63"/>
    <w:rsid w:val="005E77FC"/>
    <w:rsid w:val="005F1FA0"/>
    <w:rsid w:val="005F2A75"/>
    <w:rsid w:val="005F3D5F"/>
    <w:rsid w:val="005F7B2E"/>
    <w:rsid w:val="006016B0"/>
    <w:rsid w:val="0060615A"/>
    <w:rsid w:val="0061051B"/>
    <w:rsid w:val="006122ED"/>
    <w:rsid w:val="0061253D"/>
    <w:rsid w:val="00613B3D"/>
    <w:rsid w:val="006161A2"/>
    <w:rsid w:val="00617358"/>
    <w:rsid w:val="00617B26"/>
    <w:rsid w:val="00617BBD"/>
    <w:rsid w:val="00617D76"/>
    <w:rsid w:val="0062685D"/>
    <w:rsid w:val="006279BD"/>
    <w:rsid w:val="00627FD7"/>
    <w:rsid w:val="00630405"/>
    <w:rsid w:val="00634A59"/>
    <w:rsid w:val="006446D6"/>
    <w:rsid w:val="00651874"/>
    <w:rsid w:val="006526D4"/>
    <w:rsid w:val="00654641"/>
    <w:rsid w:val="00655CA4"/>
    <w:rsid w:val="00656A7F"/>
    <w:rsid w:val="00656FEE"/>
    <w:rsid w:val="00667448"/>
    <w:rsid w:val="00671385"/>
    <w:rsid w:val="00682C5C"/>
    <w:rsid w:val="00683C9C"/>
    <w:rsid w:val="006866DF"/>
    <w:rsid w:val="00690EB2"/>
    <w:rsid w:val="00692205"/>
    <w:rsid w:val="00693D37"/>
    <w:rsid w:val="006944D9"/>
    <w:rsid w:val="006A2FD7"/>
    <w:rsid w:val="006A7184"/>
    <w:rsid w:val="006B6CD1"/>
    <w:rsid w:val="006B7979"/>
    <w:rsid w:val="006B7CF4"/>
    <w:rsid w:val="006C044C"/>
    <w:rsid w:val="006C5D50"/>
    <w:rsid w:val="006C6D45"/>
    <w:rsid w:val="006C7366"/>
    <w:rsid w:val="006D3F97"/>
    <w:rsid w:val="006D5A85"/>
    <w:rsid w:val="006D7181"/>
    <w:rsid w:val="006E0CD4"/>
    <w:rsid w:val="006E3CE8"/>
    <w:rsid w:val="006E5CC8"/>
    <w:rsid w:val="00700DBC"/>
    <w:rsid w:val="00701954"/>
    <w:rsid w:val="00703943"/>
    <w:rsid w:val="007046C4"/>
    <w:rsid w:val="007148FF"/>
    <w:rsid w:val="00716BDB"/>
    <w:rsid w:val="00717456"/>
    <w:rsid w:val="0072484E"/>
    <w:rsid w:val="00730E66"/>
    <w:rsid w:val="00737CDB"/>
    <w:rsid w:val="00737DE1"/>
    <w:rsid w:val="0074154D"/>
    <w:rsid w:val="00743AA2"/>
    <w:rsid w:val="00751517"/>
    <w:rsid w:val="00757DDE"/>
    <w:rsid w:val="00760358"/>
    <w:rsid w:val="00764AAC"/>
    <w:rsid w:val="00777AF7"/>
    <w:rsid w:val="00780C9F"/>
    <w:rsid w:val="007871C1"/>
    <w:rsid w:val="0079193B"/>
    <w:rsid w:val="00794A4F"/>
    <w:rsid w:val="00795277"/>
    <w:rsid w:val="007A3904"/>
    <w:rsid w:val="007A5EB4"/>
    <w:rsid w:val="007A6E1C"/>
    <w:rsid w:val="007C001F"/>
    <w:rsid w:val="007C50D1"/>
    <w:rsid w:val="007C5C24"/>
    <w:rsid w:val="007D10B7"/>
    <w:rsid w:val="007E0026"/>
    <w:rsid w:val="007E2B7F"/>
    <w:rsid w:val="007F3F54"/>
    <w:rsid w:val="007F43E0"/>
    <w:rsid w:val="00800E27"/>
    <w:rsid w:val="00801D78"/>
    <w:rsid w:val="00804968"/>
    <w:rsid w:val="00806A32"/>
    <w:rsid w:val="008078CF"/>
    <w:rsid w:val="00811935"/>
    <w:rsid w:val="00814545"/>
    <w:rsid w:val="008171AF"/>
    <w:rsid w:val="0083465B"/>
    <w:rsid w:val="00835351"/>
    <w:rsid w:val="008366E0"/>
    <w:rsid w:val="008429DC"/>
    <w:rsid w:val="00846DBD"/>
    <w:rsid w:val="0085079E"/>
    <w:rsid w:val="008523ED"/>
    <w:rsid w:val="00852D9D"/>
    <w:rsid w:val="00853823"/>
    <w:rsid w:val="00857800"/>
    <w:rsid w:val="008618AA"/>
    <w:rsid w:val="00862F79"/>
    <w:rsid w:val="0086386E"/>
    <w:rsid w:val="00864564"/>
    <w:rsid w:val="008659AF"/>
    <w:rsid w:val="00871847"/>
    <w:rsid w:val="00873DFF"/>
    <w:rsid w:val="008852CD"/>
    <w:rsid w:val="0088698F"/>
    <w:rsid w:val="00891817"/>
    <w:rsid w:val="00894ADF"/>
    <w:rsid w:val="00897B71"/>
    <w:rsid w:val="008A0BB8"/>
    <w:rsid w:val="008A2029"/>
    <w:rsid w:val="008A51BB"/>
    <w:rsid w:val="008A6F1F"/>
    <w:rsid w:val="008B3B5A"/>
    <w:rsid w:val="008B7A80"/>
    <w:rsid w:val="008C3491"/>
    <w:rsid w:val="008C5079"/>
    <w:rsid w:val="008D05A7"/>
    <w:rsid w:val="008D2B30"/>
    <w:rsid w:val="008D3232"/>
    <w:rsid w:val="008D6716"/>
    <w:rsid w:val="008D7633"/>
    <w:rsid w:val="008E20F8"/>
    <w:rsid w:val="008F1333"/>
    <w:rsid w:val="008F2342"/>
    <w:rsid w:val="00910883"/>
    <w:rsid w:val="009142DB"/>
    <w:rsid w:val="0091587C"/>
    <w:rsid w:val="0092580A"/>
    <w:rsid w:val="0092749D"/>
    <w:rsid w:val="0093490C"/>
    <w:rsid w:val="009356B7"/>
    <w:rsid w:val="0093664F"/>
    <w:rsid w:val="0093685E"/>
    <w:rsid w:val="00941DD1"/>
    <w:rsid w:val="00943EB0"/>
    <w:rsid w:val="00945CA5"/>
    <w:rsid w:val="00945EAF"/>
    <w:rsid w:val="009553BC"/>
    <w:rsid w:val="009557EA"/>
    <w:rsid w:val="00963959"/>
    <w:rsid w:val="00963D60"/>
    <w:rsid w:val="0096600A"/>
    <w:rsid w:val="0097134D"/>
    <w:rsid w:val="0097500C"/>
    <w:rsid w:val="0098133A"/>
    <w:rsid w:val="009820B3"/>
    <w:rsid w:val="009822EE"/>
    <w:rsid w:val="00990716"/>
    <w:rsid w:val="00993AE2"/>
    <w:rsid w:val="009A3DB5"/>
    <w:rsid w:val="009B067B"/>
    <w:rsid w:val="009B159E"/>
    <w:rsid w:val="009B42C2"/>
    <w:rsid w:val="009B4822"/>
    <w:rsid w:val="009B5300"/>
    <w:rsid w:val="009B5DE9"/>
    <w:rsid w:val="009C1B1D"/>
    <w:rsid w:val="009D0CC8"/>
    <w:rsid w:val="009D6C04"/>
    <w:rsid w:val="009E0777"/>
    <w:rsid w:val="009E28F9"/>
    <w:rsid w:val="009E54C5"/>
    <w:rsid w:val="009E7597"/>
    <w:rsid w:val="009F01AC"/>
    <w:rsid w:val="00A11703"/>
    <w:rsid w:val="00A12A8B"/>
    <w:rsid w:val="00A12B5D"/>
    <w:rsid w:val="00A14556"/>
    <w:rsid w:val="00A17D84"/>
    <w:rsid w:val="00A22DF2"/>
    <w:rsid w:val="00A23065"/>
    <w:rsid w:val="00A2339E"/>
    <w:rsid w:val="00A24651"/>
    <w:rsid w:val="00A24CB4"/>
    <w:rsid w:val="00A25EB9"/>
    <w:rsid w:val="00A27691"/>
    <w:rsid w:val="00A30701"/>
    <w:rsid w:val="00A318B9"/>
    <w:rsid w:val="00A32395"/>
    <w:rsid w:val="00A35D1F"/>
    <w:rsid w:val="00A40AB4"/>
    <w:rsid w:val="00A45D6A"/>
    <w:rsid w:val="00A50248"/>
    <w:rsid w:val="00A53DB8"/>
    <w:rsid w:val="00A566EC"/>
    <w:rsid w:val="00A608BD"/>
    <w:rsid w:val="00A6235E"/>
    <w:rsid w:val="00A64B65"/>
    <w:rsid w:val="00A6502B"/>
    <w:rsid w:val="00A661F8"/>
    <w:rsid w:val="00A6672B"/>
    <w:rsid w:val="00A776C6"/>
    <w:rsid w:val="00A82224"/>
    <w:rsid w:val="00A87496"/>
    <w:rsid w:val="00A91843"/>
    <w:rsid w:val="00A927D0"/>
    <w:rsid w:val="00A94F5A"/>
    <w:rsid w:val="00A9705C"/>
    <w:rsid w:val="00A97B0A"/>
    <w:rsid w:val="00AA224C"/>
    <w:rsid w:val="00AA6262"/>
    <w:rsid w:val="00AB1EC7"/>
    <w:rsid w:val="00AB274C"/>
    <w:rsid w:val="00AB4F66"/>
    <w:rsid w:val="00AB7AF5"/>
    <w:rsid w:val="00AC2B52"/>
    <w:rsid w:val="00AC76F9"/>
    <w:rsid w:val="00AD4128"/>
    <w:rsid w:val="00AD7705"/>
    <w:rsid w:val="00AD7B27"/>
    <w:rsid w:val="00AE06DB"/>
    <w:rsid w:val="00AF3980"/>
    <w:rsid w:val="00B00A3A"/>
    <w:rsid w:val="00B057B0"/>
    <w:rsid w:val="00B11AB7"/>
    <w:rsid w:val="00B13EF9"/>
    <w:rsid w:val="00B1783E"/>
    <w:rsid w:val="00B239B4"/>
    <w:rsid w:val="00B2643B"/>
    <w:rsid w:val="00B32291"/>
    <w:rsid w:val="00B3687B"/>
    <w:rsid w:val="00B3724A"/>
    <w:rsid w:val="00B40298"/>
    <w:rsid w:val="00B41B50"/>
    <w:rsid w:val="00B47777"/>
    <w:rsid w:val="00B47ADF"/>
    <w:rsid w:val="00B55070"/>
    <w:rsid w:val="00B62ECB"/>
    <w:rsid w:val="00B63C95"/>
    <w:rsid w:val="00B63E35"/>
    <w:rsid w:val="00B6613E"/>
    <w:rsid w:val="00B70666"/>
    <w:rsid w:val="00B826B2"/>
    <w:rsid w:val="00B84773"/>
    <w:rsid w:val="00B87646"/>
    <w:rsid w:val="00B908A8"/>
    <w:rsid w:val="00B9212C"/>
    <w:rsid w:val="00B92EF0"/>
    <w:rsid w:val="00B93961"/>
    <w:rsid w:val="00B95B9E"/>
    <w:rsid w:val="00BA5B2A"/>
    <w:rsid w:val="00BC3DD1"/>
    <w:rsid w:val="00BD3B39"/>
    <w:rsid w:val="00BD6A74"/>
    <w:rsid w:val="00BD76B1"/>
    <w:rsid w:val="00BE09F4"/>
    <w:rsid w:val="00BE301F"/>
    <w:rsid w:val="00BE62B4"/>
    <w:rsid w:val="00BE69F6"/>
    <w:rsid w:val="00BF6132"/>
    <w:rsid w:val="00C00D61"/>
    <w:rsid w:val="00C02C5D"/>
    <w:rsid w:val="00C0315F"/>
    <w:rsid w:val="00C045A6"/>
    <w:rsid w:val="00C05046"/>
    <w:rsid w:val="00C05694"/>
    <w:rsid w:val="00C13116"/>
    <w:rsid w:val="00C14A00"/>
    <w:rsid w:val="00C22849"/>
    <w:rsid w:val="00C22CCF"/>
    <w:rsid w:val="00C22F58"/>
    <w:rsid w:val="00C24B77"/>
    <w:rsid w:val="00C2717C"/>
    <w:rsid w:val="00C3054B"/>
    <w:rsid w:val="00C33299"/>
    <w:rsid w:val="00C33A1F"/>
    <w:rsid w:val="00C33C6E"/>
    <w:rsid w:val="00C35D7F"/>
    <w:rsid w:val="00C4009D"/>
    <w:rsid w:val="00C43F22"/>
    <w:rsid w:val="00C52D3B"/>
    <w:rsid w:val="00C53665"/>
    <w:rsid w:val="00C53FE3"/>
    <w:rsid w:val="00C55524"/>
    <w:rsid w:val="00C615A2"/>
    <w:rsid w:val="00C62B25"/>
    <w:rsid w:val="00C65852"/>
    <w:rsid w:val="00C67716"/>
    <w:rsid w:val="00C7127D"/>
    <w:rsid w:val="00C72B49"/>
    <w:rsid w:val="00C77106"/>
    <w:rsid w:val="00C83827"/>
    <w:rsid w:val="00C87836"/>
    <w:rsid w:val="00C92A2E"/>
    <w:rsid w:val="00C9564C"/>
    <w:rsid w:val="00CA211F"/>
    <w:rsid w:val="00CA415C"/>
    <w:rsid w:val="00CA4CE0"/>
    <w:rsid w:val="00CA66F5"/>
    <w:rsid w:val="00CA6BD1"/>
    <w:rsid w:val="00CB030A"/>
    <w:rsid w:val="00CB03CC"/>
    <w:rsid w:val="00CB5D4A"/>
    <w:rsid w:val="00CC7B15"/>
    <w:rsid w:val="00CE16F1"/>
    <w:rsid w:val="00CE5038"/>
    <w:rsid w:val="00CE5448"/>
    <w:rsid w:val="00CE5488"/>
    <w:rsid w:val="00CE63E0"/>
    <w:rsid w:val="00CF3C85"/>
    <w:rsid w:val="00CF6534"/>
    <w:rsid w:val="00CF72EF"/>
    <w:rsid w:val="00CF7462"/>
    <w:rsid w:val="00D040BD"/>
    <w:rsid w:val="00D046B8"/>
    <w:rsid w:val="00D04FE4"/>
    <w:rsid w:val="00D1150C"/>
    <w:rsid w:val="00D1312B"/>
    <w:rsid w:val="00D147DD"/>
    <w:rsid w:val="00D15513"/>
    <w:rsid w:val="00D25635"/>
    <w:rsid w:val="00D313A4"/>
    <w:rsid w:val="00D32108"/>
    <w:rsid w:val="00D32B2C"/>
    <w:rsid w:val="00D359D5"/>
    <w:rsid w:val="00D40461"/>
    <w:rsid w:val="00D45693"/>
    <w:rsid w:val="00D47D4E"/>
    <w:rsid w:val="00D5280B"/>
    <w:rsid w:val="00D54591"/>
    <w:rsid w:val="00D55DC3"/>
    <w:rsid w:val="00D57457"/>
    <w:rsid w:val="00D6044A"/>
    <w:rsid w:val="00D623E2"/>
    <w:rsid w:val="00D64F60"/>
    <w:rsid w:val="00D75368"/>
    <w:rsid w:val="00D75E11"/>
    <w:rsid w:val="00D95C37"/>
    <w:rsid w:val="00DA19EF"/>
    <w:rsid w:val="00DA2153"/>
    <w:rsid w:val="00DA2662"/>
    <w:rsid w:val="00DA4D74"/>
    <w:rsid w:val="00DB0121"/>
    <w:rsid w:val="00DB44DA"/>
    <w:rsid w:val="00DB4ACB"/>
    <w:rsid w:val="00DB5855"/>
    <w:rsid w:val="00DC032C"/>
    <w:rsid w:val="00DC1F2A"/>
    <w:rsid w:val="00DD166D"/>
    <w:rsid w:val="00DE3025"/>
    <w:rsid w:val="00DF1C10"/>
    <w:rsid w:val="00DF1EE2"/>
    <w:rsid w:val="00DF2AA2"/>
    <w:rsid w:val="00DF3EF9"/>
    <w:rsid w:val="00DF6E36"/>
    <w:rsid w:val="00DF7520"/>
    <w:rsid w:val="00E00BD7"/>
    <w:rsid w:val="00E03F6F"/>
    <w:rsid w:val="00E04C83"/>
    <w:rsid w:val="00E0689B"/>
    <w:rsid w:val="00E06D37"/>
    <w:rsid w:val="00E14DD8"/>
    <w:rsid w:val="00E155F0"/>
    <w:rsid w:val="00E16BE9"/>
    <w:rsid w:val="00E17E89"/>
    <w:rsid w:val="00E20D4D"/>
    <w:rsid w:val="00E2358B"/>
    <w:rsid w:val="00E252B0"/>
    <w:rsid w:val="00E34020"/>
    <w:rsid w:val="00E3479A"/>
    <w:rsid w:val="00E357ED"/>
    <w:rsid w:val="00E35EF3"/>
    <w:rsid w:val="00E37E53"/>
    <w:rsid w:val="00E43BA9"/>
    <w:rsid w:val="00E6313B"/>
    <w:rsid w:val="00E66332"/>
    <w:rsid w:val="00E66783"/>
    <w:rsid w:val="00E736AB"/>
    <w:rsid w:val="00E76C0B"/>
    <w:rsid w:val="00E76D9B"/>
    <w:rsid w:val="00E77789"/>
    <w:rsid w:val="00E80515"/>
    <w:rsid w:val="00E82C7A"/>
    <w:rsid w:val="00E87027"/>
    <w:rsid w:val="00E954AC"/>
    <w:rsid w:val="00EA0B80"/>
    <w:rsid w:val="00EA2954"/>
    <w:rsid w:val="00EB2A87"/>
    <w:rsid w:val="00EB31B1"/>
    <w:rsid w:val="00EB45CD"/>
    <w:rsid w:val="00EB511E"/>
    <w:rsid w:val="00EB632F"/>
    <w:rsid w:val="00EB7EE5"/>
    <w:rsid w:val="00EC1396"/>
    <w:rsid w:val="00EC7AD0"/>
    <w:rsid w:val="00ED1901"/>
    <w:rsid w:val="00ED276F"/>
    <w:rsid w:val="00EE123F"/>
    <w:rsid w:val="00EE31C2"/>
    <w:rsid w:val="00EF15B4"/>
    <w:rsid w:val="00EF2F06"/>
    <w:rsid w:val="00F0149D"/>
    <w:rsid w:val="00F05D3F"/>
    <w:rsid w:val="00F05E7E"/>
    <w:rsid w:val="00F10E71"/>
    <w:rsid w:val="00F142BE"/>
    <w:rsid w:val="00F222EB"/>
    <w:rsid w:val="00F25601"/>
    <w:rsid w:val="00F31E89"/>
    <w:rsid w:val="00F33841"/>
    <w:rsid w:val="00F344B8"/>
    <w:rsid w:val="00F41966"/>
    <w:rsid w:val="00F445E5"/>
    <w:rsid w:val="00F45D74"/>
    <w:rsid w:val="00F47869"/>
    <w:rsid w:val="00F516C4"/>
    <w:rsid w:val="00F6067C"/>
    <w:rsid w:val="00F61445"/>
    <w:rsid w:val="00F67608"/>
    <w:rsid w:val="00F7035C"/>
    <w:rsid w:val="00F71E24"/>
    <w:rsid w:val="00F71E39"/>
    <w:rsid w:val="00F73478"/>
    <w:rsid w:val="00F82E34"/>
    <w:rsid w:val="00F84AC1"/>
    <w:rsid w:val="00F84C8D"/>
    <w:rsid w:val="00FA07A1"/>
    <w:rsid w:val="00FA3E25"/>
    <w:rsid w:val="00FA752C"/>
    <w:rsid w:val="00FB078E"/>
    <w:rsid w:val="00FB18DA"/>
    <w:rsid w:val="00FB5A18"/>
    <w:rsid w:val="00FB6504"/>
    <w:rsid w:val="00FD07B9"/>
    <w:rsid w:val="00FD182E"/>
    <w:rsid w:val="00FE1822"/>
    <w:rsid w:val="00FE1C52"/>
    <w:rsid w:val="00FE226B"/>
    <w:rsid w:val="00FE2529"/>
    <w:rsid w:val="00FE3AB9"/>
    <w:rsid w:val="00FE3BF5"/>
    <w:rsid w:val="00FE4886"/>
    <w:rsid w:val="00FF051D"/>
    <w:rsid w:val="00FF18C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A38DC57"/>
  <w15:docId w15:val="{41882F1F-8B1C-44A1-B6B6-71739AAFE3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D7633"/>
    <w:pPr>
      <w:spacing w:line="360" w:lineRule="auto"/>
    </w:pPr>
    <w:rPr>
      <w:rFonts w:ascii="Arial" w:hAnsi="Arial"/>
      <w:szCs w:val="21"/>
    </w:rPr>
  </w:style>
  <w:style w:type="paragraph" w:styleId="berschrift1">
    <w:name w:val="heading 1"/>
    <w:basedOn w:val="Standard"/>
    <w:next w:val="Standard"/>
    <w:link w:val="berschrift1Zchn"/>
    <w:qFormat/>
    <w:rsid w:val="00B239B4"/>
    <w:pPr>
      <w:keepNext/>
      <w:outlineLvl w:val="0"/>
    </w:pPr>
    <w:rPr>
      <w:rFonts w:ascii="Arial" w:hAnsi="Arial" w:cs="Arial"/>
      <w:b/>
      <w:bCs/>
      <w:i/>
      <w:kern w:val="32"/>
      <w:sz w:val="24"/>
      <w:szCs w:val="32"/>
    </w:rPr>
  </w:style>
  <w:style w:type="paragraph" w:styleId="berschrift2">
    <w:name w:val="heading 2"/>
    <w:basedOn w:val="Standard"/>
    <w:next w:val="Standard"/>
    <w:link w:val="berschrift2Zchn"/>
    <w:qFormat/>
    <w:rsid w:val="008A6F1F"/>
    <w:pPr>
      <w:keepNext/>
      <w:outlineLvl w:val="1"/>
    </w:pPr>
    <w:rPr>
      <w:rFonts w:ascii="Arial" w:hAnsi="Arial" w:cs="Arial"/>
      <w:b/>
      <w:bCs/>
      <w:iCs/>
      <w:sz w:val="36"/>
      <w:szCs w:val="28"/>
    </w:rPr>
  </w:style>
  <w:style w:type="paragraph" w:styleId="berschrift3">
    <w:name w:val="heading 3"/>
    <w:aliases w:val="Subhead"/>
    <w:basedOn w:val="Standard"/>
    <w:next w:val="Standard"/>
    <w:link w:val="berschrift3Zchn"/>
    <w:qFormat/>
    <w:rsid w:val="0031150D"/>
    <w:pPr>
      <w:keepNext/>
      <w:outlineLvl w:val="2"/>
    </w:pPr>
    <w:rPr>
      <w:rFonts w:ascii="Arial" w:hAnsi="Arial" w:cs="Arial"/>
      <w:bCs/>
      <w:i/>
      <w:szCs w:val="22"/>
    </w:rPr>
  </w:style>
  <w:style w:type="paragraph" w:styleId="berschrift4">
    <w:name w:val="heading 4"/>
    <w:basedOn w:val="Standard"/>
    <w:next w:val="Standard"/>
    <w:link w:val="berschrift4Zchn"/>
    <w:qFormat/>
    <w:rsid w:val="00EC1396"/>
    <w:pPr>
      <w:keepNext/>
      <w:spacing w:before="240" w:after="60"/>
      <w:outlineLvl w:val="3"/>
    </w:pPr>
    <w:rPr>
      <w:b/>
      <w:bCs/>
      <w:sz w:val="24"/>
      <w:szCs w:val="28"/>
    </w:rPr>
  </w:style>
  <w:style w:type="character" w:default="1" w:styleId="Absatz-Standardschriftart">
    <w:name w:val="Default Paragraph Font"/>
    <w:uiPriority w:val="1"/>
    <w:semiHidden/>
    <w:unhideWhenUsed/>
    <w:rPr>
      <w:rFonts w:ascii="Times New Roman" w:hAnsi="Times New Roman"/>
    </w:rPr>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AD7B27"/>
    <w:rPr>
      <w:rFonts w:ascii="Arial" w:hAnsi="Arial"/>
      <w:color w:val="auto"/>
      <w:sz w:val="20"/>
      <w:u w:val="single"/>
    </w:rPr>
  </w:style>
  <w:style w:type="paragraph" w:styleId="Textkrper">
    <w:name w:val="Body Text"/>
    <w:basedOn w:val="Standard"/>
    <w:rsid w:val="00AD7B27"/>
    <w:pPr>
      <w:spacing w:line="240" w:lineRule="auto"/>
    </w:pPr>
    <w:rPr>
      <w:szCs w:val="20"/>
    </w:rPr>
  </w:style>
  <w:style w:type="character" w:styleId="Zeilennummer">
    <w:name w:val="line number"/>
    <w:rsid w:val="0031150D"/>
    <w:rPr>
      <w:rFonts w:ascii="Arial" w:hAnsi="Arial"/>
      <w:i/>
      <w:dstrike w:val="0"/>
      <w:sz w:val="20"/>
      <w:szCs w:val="20"/>
      <w:vertAlign w:val="baseline"/>
    </w:rPr>
  </w:style>
  <w:style w:type="paragraph" w:styleId="Dokumentstruktur">
    <w:name w:val="Document Map"/>
    <w:basedOn w:val="Standard"/>
    <w:semiHidden/>
    <w:rsid w:val="00FA3E25"/>
    <w:pPr>
      <w:shd w:val="clear" w:color="auto" w:fill="000080"/>
    </w:pPr>
    <w:rPr>
      <w:rFonts w:ascii="Tahoma" w:hAnsi="Tahoma" w:cs="Tahoma"/>
      <w:szCs w:val="20"/>
    </w:rPr>
  </w:style>
  <w:style w:type="paragraph" w:styleId="Kopfzeile">
    <w:name w:val="header"/>
    <w:basedOn w:val="Standard"/>
    <w:rsid w:val="00FA3E25"/>
    <w:pPr>
      <w:tabs>
        <w:tab w:val="center" w:pos="4536"/>
        <w:tab w:val="right" w:pos="9072"/>
      </w:tabs>
    </w:pPr>
    <w:rPr>
      <w:rFonts w:ascii="Arial" w:hAnsi="Arial"/>
    </w:rPr>
  </w:style>
  <w:style w:type="paragraph" w:styleId="Fuzeile">
    <w:name w:val="footer"/>
    <w:basedOn w:val="Standard"/>
    <w:rsid w:val="00FA3E25"/>
    <w:pPr>
      <w:tabs>
        <w:tab w:val="center" w:pos="4536"/>
        <w:tab w:val="right" w:pos="9072"/>
      </w:tabs>
    </w:pPr>
    <w:rPr>
      <w:rFonts w:ascii="Arial" w:hAnsi="Arial"/>
    </w:rPr>
  </w:style>
  <w:style w:type="paragraph" w:customStyle="1" w:styleId="Formatvorlage2">
    <w:name w:val="Formatvorlage2"/>
    <w:basedOn w:val="Standard"/>
    <w:rsid w:val="00AD7B27"/>
    <w:pPr>
      <w:autoSpaceDE w:val="0"/>
      <w:autoSpaceDN w:val="0"/>
      <w:adjustRightInd w:val="0"/>
      <w:spacing w:line="240" w:lineRule="auto"/>
      <w:outlineLvl w:val="0"/>
    </w:pPr>
    <w:rPr>
      <w:rFonts w:ascii="Arial" w:hAnsi="Arial" w:cs="Futura-Book"/>
      <w:sz w:val="16"/>
      <w:szCs w:val="16"/>
    </w:rPr>
  </w:style>
  <w:style w:type="table" w:customStyle="1" w:styleId="Tabellengitternetz1">
    <w:name w:val="Tabellengitternetz1"/>
    <w:basedOn w:val="NormaleTabelle"/>
    <w:rsid w:val="00AD7B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semiHidden/>
    <w:rsid w:val="005A3974"/>
    <w:rPr>
      <w:rFonts w:ascii="Tahoma" w:hAnsi="Tahoma" w:cs="Tahoma"/>
      <w:sz w:val="16"/>
      <w:szCs w:val="16"/>
    </w:rPr>
  </w:style>
  <w:style w:type="character" w:customStyle="1" w:styleId="berschrift1Zchn">
    <w:name w:val="Überschrift 1 Zchn"/>
    <w:basedOn w:val="Absatz-Standardschriftart"/>
    <w:link w:val="berschrift1"/>
    <w:rsid w:val="005E1468"/>
    <w:rPr>
      <w:rFonts w:ascii="Arial" w:hAnsi="Arial" w:cs="Arial"/>
      <w:b/>
      <w:bCs/>
      <w:i/>
      <w:kern w:val="32"/>
      <w:sz w:val="24"/>
      <w:szCs w:val="32"/>
    </w:rPr>
  </w:style>
  <w:style w:type="character" w:customStyle="1" w:styleId="berschrift3Zchn">
    <w:name w:val="Überschrift 3 Zchn"/>
    <w:aliases w:val="Subhead Zchn"/>
    <w:basedOn w:val="Absatz-Standardschriftart"/>
    <w:link w:val="berschrift3"/>
    <w:rsid w:val="005E1468"/>
    <w:rPr>
      <w:rFonts w:ascii="Arial" w:hAnsi="Arial" w:cs="Arial"/>
      <w:bCs/>
      <w:i/>
      <w:szCs w:val="22"/>
    </w:rPr>
  </w:style>
  <w:style w:type="character" w:styleId="Kommentarzeichen">
    <w:name w:val="annotation reference"/>
    <w:basedOn w:val="Absatz-Standardschriftart"/>
    <w:semiHidden/>
    <w:unhideWhenUsed/>
    <w:rsid w:val="005E1468"/>
    <w:rPr>
      <w:sz w:val="16"/>
      <w:szCs w:val="16"/>
    </w:rPr>
  </w:style>
  <w:style w:type="paragraph" w:styleId="Kommentartext">
    <w:name w:val="annotation text"/>
    <w:basedOn w:val="Standard"/>
    <w:link w:val="KommentartextZchn"/>
    <w:unhideWhenUsed/>
    <w:rsid w:val="005E1468"/>
    <w:pPr>
      <w:spacing w:line="240" w:lineRule="auto"/>
    </w:pPr>
    <w:rPr>
      <w:szCs w:val="20"/>
    </w:rPr>
  </w:style>
  <w:style w:type="character" w:customStyle="1" w:styleId="KommentartextZchn">
    <w:name w:val="Kommentartext Zchn"/>
    <w:basedOn w:val="Absatz-Standardschriftart"/>
    <w:link w:val="Kommentartext"/>
    <w:rsid w:val="005E1468"/>
    <w:rPr>
      <w:rFonts w:ascii="Arial" w:hAnsi="Arial"/>
    </w:rPr>
  </w:style>
  <w:style w:type="paragraph" w:styleId="Kommentarthema">
    <w:name w:val="annotation subject"/>
    <w:basedOn w:val="Kommentartext"/>
    <w:next w:val="Kommentartext"/>
    <w:link w:val="KommentarthemaZchn"/>
    <w:semiHidden/>
    <w:unhideWhenUsed/>
    <w:rsid w:val="005E1468"/>
    <w:rPr>
      <w:b/>
      <w:bCs/>
    </w:rPr>
  </w:style>
  <w:style w:type="character" w:customStyle="1" w:styleId="KommentarthemaZchn">
    <w:name w:val="Kommentarthema Zchn"/>
    <w:basedOn w:val="KommentartextZchn"/>
    <w:link w:val="Kommentarthema"/>
    <w:semiHidden/>
    <w:rsid w:val="005E1468"/>
    <w:rPr>
      <w:rFonts w:ascii="Arial" w:hAnsi="Arial"/>
      <w:b/>
      <w:bCs/>
    </w:rPr>
  </w:style>
  <w:style w:type="paragraph" w:styleId="Listenabsatz">
    <w:name w:val="List Paragraph"/>
    <w:basedOn w:val="Standard"/>
    <w:uiPriority w:val="34"/>
    <w:qFormat/>
    <w:rsid w:val="005A7C57"/>
    <w:pPr>
      <w:ind w:left="720"/>
      <w:contextualSpacing/>
    </w:pPr>
    <w:rPr>
      <w:rFonts w:ascii="Arial" w:hAnsi="Arial"/>
    </w:rPr>
  </w:style>
  <w:style w:type="character" w:customStyle="1" w:styleId="berschrift4Zchn">
    <w:name w:val="Überschrift 4 Zchn"/>
    <w:basedOn w:val="Absatz-Standardschriftart"/>
    <w:link w:val="berschrift4"/>
    <w:rsid w:val="00AB7AF5"/>
    <w:rPr>
      <w:rFonts w:ascii="Arial" w:hAnsi="Arial"/>
      <w:b/>
      <w:bCs/>
      <w:sz w:val="24"/>
      <w:szCs w:val="28"/>
    </w:rPr>
  </w:style>
  <w:style w:type="character" w:customStyle="1" w:styleId="fontstyle01">
    <w:name w:val="fontstyle01"/>
    <w:basedOn w:val="Absatz-Standardschriftart"/>
    <w:rsid w:val="008B7A80"/>
    <w:rPr>
      <w:rFonts w:ascii="ArialMT" w:hAnsi="ArialMT" w:Hint="default"/>
      <w:b w:val="0"/>
      <w:bCs w:val="0"/>
      <w:i w:val="0"/>
      <w:iCs w:val="0"/>
      <w:color w:val="000000"/>
      <w:sz w:val="28"/>
      <w:szCs w:val="28"/>
    </w:rPr>
  </w:style>
  <w:style w:type="character" w:customStyle="1" w:styleId="berschrift2Zchn">
    <w:name w:val="Überschrift 2 Zchn"/>
    <w:basedOn w:val="Absatz-Standardschriftart"/>
    <w:link w:val="berschrift2"/>
    <w:rsid w:val="008B7A80"/>
    <w:rPr>
      <w:rFonts w:ascii="Arial" w:hAnsi="Arial" w:cs="Arial"/>
      <w:b/>
      <w:bCs/>
      <w:iCs/>
      <w:sz w:val="36"/>
      <w:szCs w:val="28"/>
    </w:rPr>
  </w:style>
  <w:style w:type="character" w:customStyle="1" w:styleId="fontstyle11">
    <w:name w:val="fontstyle11"/>
    <w:basedOn w:val="Absatz-Standardschriftart"/>
    <w:rsid w:val="00D147DD"/>
    <w:rPr>
      <w:rFonts w:ascii="FedraSansAltPro-Demi" w:hAnsi="FedraSansAltPro-Demi" w:Hint="default"/>
      <w:b w:val="0"/>
      <w:bCs w:val="0"/>
      <w:i w:val="0"/>
      <w:iCs w:val="0"/>
      <w:color w:val="242021"/>
      <w:sz w:val="16"/>
      <w:szCs w:val="16"/>
    </w:rPr>
  </w:style>
  <w:style w:type="character" w:customStyle="1" w:styleId="fontstyle21">
    <w:name w:val="fontstyle21"/>
    <w:basedOn w:val="Absatz-Standardschriftart"/>
    <w:rsid w:val="00A45D6A"/>
    <w:rPr>
      <w:rFonts w:ascii="Nunito-Italic" w:hAnsi="Nunito-Italic" w:Hint="default"/>
      <w:b w:val="0"/>
      <w:bCs w:val="0"/>
      <w:i/>
      <w:iCs/>
      <w:color w:val="000000"/>
      <w:sz w:val="20"/>
      <w:szCs w:val="20"/>
    </w:rPr>
  </w:style>
  <w:style w:type="character" w:customStyle="1" w:styleId="A51">
    <w:name w:val="A5_1"/>
    <w:uiPriority w:val="99"/>
    <w:rsid w:val="00273A56"/>
    <w:rPr>
      <w:rFonts w:ascii="Times New Roman" w:hAnsi="Times New Roman" w:cs="Fedra Sans Alt Pro Medium"/>
      <w:color w:val="221E1F"/>
      <w:sz w:val="20"/>
      <w:szCs w:val="20"/>
    </w:rPr>
  </w:style>
  <w:style w:type="character" w:customStyle="1" w:styleId="A01">
    <w:name w:val="A0_1"/>
    <w:uiPriority w:val="99"/>
    <w:rsid w:val="00273A56"/>
    <w:rPr>
      <w:rFonts w:ascii="Fedra Sans Alt Pro Book" w:hAnsi="Fedra Sans Alt Pro Book" w:cs="Fedra Sans Alt Pro Book"/>
      <w:color w:val="221E1F"/>
      <w:sz w:val="17"/>
      <w:szCs w:val="17"/>
    </w:rPr>
  </w:style>
  <w:style w:type="paragraph" w:customStyle="1" w:styleId="pf0">
    <w:name w:val="pf0"/>
    <w:basedOn w:val="Standard"/>
    <w:rsid w:val="00215832"/>
    <w:pPr>
      <w:spacing w:before="100" w:beforeAutospacing="1" w:after="100" w:afterAutospacing="1" w:line="240" w:lineRule="auto"/>
    </w:pPr>
    <w:rPr>
      <w:rFonts w:ascii="Times New Roman" w:hAnsi="Times New Roman"/>
      <w:sz w:val="24"/>
      <w:szCs w:val="24"/>
    </w:rPr>
  </w:style>
  <w:style w:type="character" w:customStyle="1" w:styleId="cf01">
    <w:name w:val="cf01"/>
    <w:basedOn w:val="Absatz-Standardschriftart"/>
    <w:rsid w:val="00215832"/>
    <w:rPr>
      <w:rFonts w:ascii="Segoe UI" w:hAnsi="Segoe UI" w:cs="Segoe UI" w:Hint="default"/>
      <w:sz w:val="18"/>
      <w:szCs w:val="18"/>
    </w:rPr>
  </w:style>
  <w:style w:type="paragraph" w:styleId="StandardWeb">
    <w:name w:val="Normal (Web)"/>
    <w:basedOn w:val="Standard"/>
    <w:uiPriority w:val="99"/>
    <w:semiHidden/>
    <w:unhideWhenUsed/>
    <w:rsid w:val="00A608BD"/>
    <w:pPr>
      <w:spacing w:line="240" w:lineRule="auto"/>
    </w:pPr>
    <w:rPr>
      <w:rFonts w:ascii="Calibri" w:eastAsiaTheme="minorHAnsi" w:hAnsi="Calibri" w:cs="Calibri"/>
      <w:sz w:val="22"/>
      <w:szCs w:val="22"/>
    </w:rPr>
  </w:style>
  <w:style w:type="character" w:styleId="Fett">
    <w:name w:val="Strong"/>
    <w:basedOn w:val="Absatz-Standardschriftart"/>
    <w:uiPriority w:val="22"/>
    <w:qFormat/>
    <w:rsid w:val="004A1FE3"/>
    <w:rPr>
      <w:b/>
      <w:bCs/>
    </w:rPr>
  </w:style>
  <w:style w:type="character" w:styleId="Hervorhebung">
    <w:name w:val="Emphasis"/>
    <w:basedOn w:val="Absatz-Standardschriftart"/>
    <w:uiPriority w:val="20"/>
    <w:qFormat/>
    <w:rsid w:val="004A1FE3"/>
    <w:rPr>
      <w:i/>
      <w:iCs/>
    </w:rPr>
  </w:style>
  <w:style w:type="character" w:customStyle="1" w:styleId="hgkelc">
    <w:name w:val="hgkelc"/>
    <w:basedOn w:val="Absatz-Standardschriftart"/>
    <w:rsid w:val="00457375"/>
    <w:rPr>
      <w:rFonts w:ascii="Times New Roman" w:hAnsi="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47182">
      <w:bodyDiv w:val="1"/>
      <w:marLeft w:val="0"/>
      <w:marRight w:val="0"/>
      <w:marTop w:val="0"/>
      <w:marBottom w:val="0"/>
      <w:divBdr>
        <w:top w:val="none" w:sz="0" w:space="0" w:color="auto"/>
        <w:left w:val="none" w:sz="0" w:space="0" w:color="auto"/>
        <w:bottom w:val="none" w:sz="0" w:space="0" w:color="auto"/>
        <w:right w:val="none" w:sz="0" w:space="0" w:color="auto"/>
      </w:divBdr>
    </w:div>
    <w:div w:id="23017138">
      <w:bodyDiv w:val="1"/>
      <w:marLeft w:val="0"/>
      <w:marRight w:val="0"/>
      <w:marTop w:val="0"/>
      <w:marBottom w:val="0"/>
      <w:divBdr>
        <w:top w:val="none" w:sz="0" w:space="0" w:color="auto"/>
        <w:left w:val="none" w:sz="0" w:space="0" w:color="auto"/>
        <w:bottom w:val="none" w:sz="0" w:space="0" w:color="auto"/>
        <w:right w:val="none" w:sz="0" w:space="0" w:color="auto"/>
      </w:divBdr>
    </w:div>
    <w:div w:id="66390752">
      <w:bodyDiv w:val="1"/>
      <w:marLeft w:val="0"/>
      <w:marRight w:val="0"/>
      <w:marTop w:val="0"/>
      <w:marBottom w:val="0"/>
      <w:divBdr>
        <w:top w:val="none" w:sz="0" w:space="0" w:color="auto"/>
        <w:left w:val="none" w:sz="0" w:space="0" w:color="auto"/>
        <w:bottom w:val="none" w:sz="0" w:space="0" w:color="auto"/>
        <w:right w:val="none" w:sz="0" w:space="0" w:color="auto"/>
      </w:divBdr>
      <w:divsChild>
        <w:div w:id="764498566">
          <w:marLeft w:val="720"/>
          <w:marRight w:val="0"/>
          <w:marTop w:val="240"/>
          <w:marBottom w:val="0"/>
          <w:divBdr>
            <w:top w:val="none" w:sz="0" w:space="0" w:color="auto"/>
            <w:left w:val="none" w:sz="0" w:space="0" w:color="auto"/>
            <w:bottom w:val="none" w:sz="0" w:space="0" w:color="auto"/>
            <w:right w:val="none" w:sz="0" w:space="0" w:color="auto"/>
          </w:divBdr>
        </w:div>
      </w:divsChild>
    </w:div>
    <w:div w:id="435953911">
      <w:bodyDiv w:val="1"/>
      <w:marLeft w:val="0"/>
      <w:marRight w:val="0"/>
      <w:marTop w:val="0"/>
      <w:marBottom w:val="0"/>
      <w:divBdr>
        <w:top w:val="none" w:sz="0" w:space="0" w:color="auto"/>
        <w:left w:val="none" w:sz="0" w:space="0" w:color="auto"/>
        <w:bottom w:val="none" w:sz="0" w:space="0" w:color="auto"/>
        <w:right w:val="none" w:sz="0" w:space="0" w:color="auto"/>
      </w:divBdr>
    </w:div>
    <w:div w:id="473066987">
      <w:bodyDiv w:val="1"/>
      <w:marLeft w:val="0"/>
      <w:marRight w:val="0"/>
      <w:marTop w:val="0"/>
      <w:marBottom w:val="0"/>
      <w:divBdr>
        <w:top w:val="none" w:sz="0" w:space="0" w:color="auto"/>
        <w:left w:val="none" w:sz="0" w:space="0" w:color="auto"/>
        <w:bottom w:val="none" w:sz="0" w:space="0" w:color="auto"/>
        <w:right w:val="none" w:sz="0" w:space="0" w:color="auto"/>
      </w:divBdr>
    </w:div>
    <w:div w:id="594049094">
      <w:bodyDiv w:val="1"/>
      <w:marLeft w:val="0"/>
      <w:marRight w:val="0"/>
      <w:marTop w:val="0"/>
      <w:marBottom w:val="0"/>
      <w:divBdr>
        <w:top w:val="none" w:sz="0" w:space="0" w:color="auto"/>
        <w:left w:val="none" w:sz="0" w:space="0" w:color="auto"/>
        <w:bottom w:val="none" w:sz="0" w:space="0" w:color="auto"/>
        <w:right w:val="none" w:sz="0" w:space="0" w:color="auto"/>
      </w:divBdr>
    </w:div>
    <w:div w:id="1042483086">
      <w:bodyDiv w:val="1"/>
      <w:marLeft w:val="0"/>
      <w:marRight w:val="0"/>
      <w:marTop w:val="0"/>
      <w:marBottom w:val="0"/>
      <w:divBdr>
        <w:top w:val="none" w:sz="0" w:space="0" w:color="auto"/>
        <w:left w:val="none" w:sz="0" w:space="0" w:color="auto"/>
        <w:bottom w:val="none" w:sz="0" w:space="0" w:color="auto"/>
        <w:right w:val="none" w:sz="0" w:space="0" w:color="auto"/>
      </w:divBdr>
      <w:divsChild>
        <w:div w:id="602304785">
          <w:marLeft w:val="720"/>
          <w:marRight w:val="0"/>
          <w:marTop w:val="240"/>
          <w:marBottom w:val="0"/>
          <w:divBdr>
            <w:top w:val="none" w:sz="0" w:space="0" w:color="auto"/>
            <w:left w:val="none" w:sz="0" w:space="0" w:color="auto"/>
            <w:bottom w:val="none" w:sz="0" w:space="0" w:color="auto"/>
            <w:right w:val="none" w:sz="0" w:space="0" w:color="auto"/>
          </w:divBdr>
        </w:div>
      </w:divsChild>
    </w:div>
    <w:div w:id="1139764943">
      <w:bodyDiv w:val="1"/>
      <w:marLeft w:val="0"/>
      <w:marRight w:val="0"/>
      <w:marTop w:val="0"/>
      <w:marBottom w:val="0"/>
      <w:divBdr>
        <w:top w:val="none" w:sz="0" w:space="0" w:color="auto"/>
        <w:left w:val="none" w:sz="0" w:space="0" w:color="auto"/>
        <w:bottom w:val="none" w:sz="0" w:space="0" w:color="auto"/>
        <w:right w:val="none" w:sz="0" w:space="0" w:color="auto"/>
      </w:divBdr>
    </w:div>
    <w:div w:id="1149714254">
      <w:bodyDiv w:val="1"/>
      <w:marLeft w:val="0"/>
      <w:marRight w:val="0"/>
      <w:marTop w:val="0"/>
      <w:marBottom w:val="0"/>
      <w:divBdr>
        <w:top w:val="none" w:sz="0" w:space="0" w:color="auto"/>
        <w:left w:val="none" w:sz="0" w:space="0" w:color="auto"/>
        <w:bottom w:val="none" w:sz="0" w:space="0" w:color="auto"/>
        <w:right w:val="none" w:sz="0" w:space="0" w:color="auto"/>
      </w:divBdr>
      <w:divsChild>
        <w:div w:id="2023972849">
          <w:marLeft w:val="720"/>
          <w:marRight w:val="0"/>
          <w:marTop w:val="240"/>
          <w:marBottom w:val="0"/>
          <w:divBdr>
            <w:top w:val="none" w:sz="0" w:space="0" w:color="auto"/>
            <w:left w:val="none" w:sz="0" w:space="0" w:color="auto"/>
            <w:bottom w:val="none" w:sz="0" w:space="0" w:color="auto"/>
            <w:right w:val="none" w:sz="0" w:space="0" w:color="auto"/>
          </w:divBdr>
        </w:div>
      </w:divsChild>
    </w:div>
    <w:div w:id="1226911011">
      <w:bodyDiv w:val="1"/>
      <w:marLeft w:val="0"/>
      <w:marRight w:val="0"/>
      <w:marTop w:val="0"/>
      <w:marBottom w:val="0"/>
      <w:divBdr>
        <w:top w:val="none" w:sz="0" w:space="0" w:color="auto"/>
        <w:left w:val="none" w:sz="0" w:space="0" w:color="auto"/>
        <w:bottom w:val="none" w:sz="0" w:space="0" w:color="auto"/>
        <w:right w:val="none" w:sz="0" w:space="0" w:color="auto"/>
      </w:divBdr>
      <w:divsChild>
        <w:div w:id="877204720">
          <w:marLeft w:val="0"/>
          <w:marRight w:val="0"/>
          <w:marTop w:val="0"/>
          <w:marBottom w:val="0"/>
          <w:divBdr>
            <w:top w:val="none" w:sz="0" w:space="0" w:color="auto"/>
            <w:left w:val="none" w:sz="0" w:space="0" w:color="auto"/>
            <w:bottom w:val="none" w:sz="0" w:space="0" w:color="auto"/>
            <w:right w:val="none" w:sz="0" w:space="0" w:color="auto"/>
          </w:divBdr>
        </w:div>
      </w:divsChild>
    </w:div>
    <w:div w:id="1254709222">
      <w:bodyDiv w:val="1"/>
      <w:marLeft w:val="0"/>
      <w:marRight w:val="0"/>
      <w:marTop w:val="0"/>
      <w:marBottom w:val="0"/>
      <w:divBdr>
        <w:top w:val="none" w:sz="0" w:space="0" w:color="auto"/>
        <w:left w:val="none" w:sz="0" w:space="0" w:color="auto"/>
        <w:bottom w:val="none" w:sz="0" w:space="0" w:color="auto"/>
        <w:right w:val="none" w:sz="0" w:space="0" w:color="auto"/>
      </w:divBdr>
    </w:div>
    <w:div w:id="1268538164">
      <w:bodyDiv w:val="1"/>
      <w:marLeft w:val="0"/>
      <w:marRight w:val="0"/>
      <w:marTop w:val="0"/>
      <w:marBottom w:val="0"/>
      <w:divBdr>
        <w:top w:val="none" w:sz="0" w:space="0" w:color="auto"/>
        <w:left w:val="none" w:sz="0" w:space="0" w:color="auto"/>
        <w:bottom w:val="none" w:sz="0" w:space="0" w:color="auto"/>
        <w:right w:val="none" w:sz="0" w:space="0" w:color="auto"/>
      </w:divBdr>
    </w:div>
    <w:div w:id="1390885935">
      <w:bodyDiv w:val="1"/>
      <w:marLeft w:val="0"/>
      <w:marRight w:val="0"/>
      <w:marTop w:val="0"/>
      <w:marBottom w:val="0"/>
      <w:divBdr>
        <w:top w:val="none" w:sz="0" w:space="0" w:color="auto"/>
        <w:left w:val="none" w:sz="0" w:space="0" w:color="auto"/>
        <w:bottom w:val="none" w:sz="0" w:space="0" w:color="auto"/>
        <w:right w:val="none" w:sz="0" w:space="0" w:color="auto"/>
      </w:divBdr>
    </w:div>
    <w:div w:id="1819494896">
      <w:bodyDiv w:val="1"/>
      <w:marLeft w:val="0"/>
      <w:marRight w:val="0"/>
      <w:marTop w:val="0"/>
      <w:marBottom w:val="0"/>
      <w:divBdr>
        <w:top w:val="none" w:sz="0" w:space="0" w:color="auto"/>
        <w:left w:val="none" w:sz="0" w:space="0" w:color="auto"/>
        <w:bottom w:val="none" w:sz="0" w:space="0" w:color="auto"/>
        <w:right w:val="none" w:sz="0" w:space="0" w:color="auto"/>
      </w:divBdr>
      <w:divsChild>
        <w:div w:id="1910844088">
          <w:marLeft w:val="720"/>
          <w:marRight w:val="0"/>
          <w:marTop w:val="240"/>
          <w:marBottom w:val="0"/>
          <w:divBdr>
            <w:top w:val="none" w:sz="0" w:space="0" w:color="auto"/>
            <w:left w:val="none" w:sz="0" w:space="0" w:color="auto"/>
            <w:bottom w:val="none" w:sz="0" w:space="0" w:color="auto"/>
            <w:right w:val="none" w:sz="0" w:space="0" w:color="auto"/>
          </w:divBdr>
        </w:div>
      </w:divsChild>
    </w:div>
    <w:div w:id="1823234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jpe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emper\Documents\Kemper_Kommunikation\Dokumentvorlagen\SIEGENIA_PI_deu_elektronisch.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9DE169-D7F2-4F99-B60D-4641FF0A5E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SIEGENIA_PI_deu_elektronisch.dotx</Template>
  <TotalTime>0</TotalTime>
  <Pages>23</Pages>
  <Words>5323</Words>
  <Characters>33538</Characters>
  <Application>Microsoft Office Word</Application>
  <DocSecurity>0</DocSecurity>
  <Lines>279</Lines>
  <Paragraphs>77</Paragraphs>
  <ScaleCrop>false</ScaleCrop>
  <HeadingPairs>
    <vt:vector size="2" baseType="variant">
      <vt:variant>
        <vt:lpstr>Titel</vt:lpstr>
      </vt:variant>
      <vt:variant>
        <vt:i4>1</vt:i4>
      </vt:variant>
    </vt:vector>
  </HeadingPairs>
  <TitlesOfParts>
    <vt:vector size="1" baseType="lpstr">
      <vt:lpstr>Innovativ in Technik und Marketing (Futura-Heavy 11 pt, kursiv)</vt:lpstr>
    </vt:vector>
  </TitlesOfParts>
  <Company>Kemper Kommunikation</Company>
  <LinksUpToDate>false</LinksUpToDate>
  <CharactersWithSpaces>38784</CharactersWithSpaces>
  <SharedDoc>false</SharedDoc>
  <HLinks>
    <vt:vector size="6" baseType="variant">
      <vt:variant>
        <vt:i4>3276847</vt:i4>
      </vt:variant>
      <vt:variant>
        <vt:i4>0</vt:i4>
      </vt:variant>
      <vt:variant>
        <vt:i4>0</vt:i4>
      </vt:variant>
      <vt:variant>
        <vt:i4>5</vt:i4>
      </vt:variant>
      <vt:variant>
        <vt:lpwstr>http://www.kemper-kommunikation.de/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Innovativ in Technik und Marketing (Futura-Heavy 11 pt, kursiv)</dc:title>
  <dc:creator>Kemper</dc:creator>
  <cp:lastModifiedBy>Kirsten Kemper</cp:lastModifiedBy>
  <cp:revision>5</cp:revision>
  <cp:lastPrinted>2007-09-03T14:44:00Z</cp:lastPrinted>
  <dcterms:created xsi:type="dcterms:W3CDTF">2024-01-19T13:58:00Z</dcterms:created>
  <dcterms:modified xsi:type="dcterms:W3CDTF">2024-01-19T14:32:00Z</dcterms:modified>
</cp:coreProperties>
</file>