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87B79" w14:textId="6848F965" w:rsidR="005E1468" w:rsidRDefault="00C251AF" w:rsidP="005E1468">
      <w:pPr>
        <w:pStyle w:val="Nagwek2"/>
      </w:pPr>
      <w:r>
        <w:t xml:space="preserve">Multitalent: okucia TITAN firmy SIEGENIA </w:t>
      </w:r>
    </w:p>
    <w:p w14:paraId="2005A76D" w14:textId="30B78740" w:rsidR="00A82224" w:rsidRDefault="00C251AF" w:rsidP="00A82224">
      <w:pPr>
        <w:pStyle w:val="Nagwek1"/>
      </w:pPr>
      <w:r>
        <w:t>Wydajność w produkcji i zadowoleni klienci</w:t>
      </w:r>
    </w:p>
    <w:p w14:paraId="13F4CB9B" w14:textId="77777777" w:rsidR="005E1468" w:rsidRPr="00B55070" w:rsidRDefault="005E1468" w:rsidP="005E1468"/>
    <w:p w14:paraId="3133A5F8" w14:textId="3C8CD81C" w:rsidR="00A82224" w:rsidRDefault="00A86955" w:rsidP="005E1468">
      <w:r>
        <w:t>Sprawdzone okucia TITAN firmy SIEGENIA stosowane od wielu lat w  oknach drewnianych i z  PCV zapewniają oszczędność czasu i  kosztów w procesie produkcji oraz niesłabnące zadowolenie indywidualnych użytkowników. Stały rozwój tej serii okuć pod kątem różnych wymagań oznacza komfortową przestrzeń 360° oraz dodatkowe korzyści związane z zastosowaniem wysokiej klasy detali.</w:t>
      </w:r>
    </w:p>
    <w:p w14:paraId="3166B9E9" w14:textId="57AB2D65" w:rsidR="0002129A" w:rsidRDefault="00F1609C" w:rsidP="0002129A">
      <w:pPr>
        <w:pStyle w:val="Nagwek4"/>
      </w:pPr>
      <w:r>
        <w:t>Wydajne procesy</w:t>
      </w:r>
    </w:p>
    <w:p w14:paraId="35072198" w14:textId="24DAC8C0" w:rsidR="00E847BF" w:rsidRDefault="001B4C80" w:rsidP="00F1609C">
      <w:r>
        <w:t>Istotnym wyróżnikiem okuć TITAN jest możliwość okuwania na luźnym ramiaku, co pozwala odpowiednio zharmonizować czasy cyklu i rozplanować poszczególne procesy produkcyjne. Kolejny atut to wklikiwany system połączeń, który zwiększa wydajność montażu. Elementy przedłużające wystarczy jedynie wsunąć pod narożnik co znacząco przyspiesza pozycjonowanie i usprawnia dalszą obróbkę podczas okuwania. Precyzyjne łączenie i pozycjonowanie pozwala również niwelować tolerancje produkcyjne. Ponadto wszystkie elementy skrzydła posiadają system zatrzaskiwania w rowku, więc ich montaż jest szybki, bezbłędny i bezpieczny pod każdym względem.</w:t>
      </w:r>
    </w:p>
    <w:p w14:paraId="665D4800" w14:textId="77777777" w:rsidR="00E847BF" w:rsidRDefault="00E847BF" w:rsidP="00F1609C"/>
    <w:p w14:paraId="02FDFDD9" w14:textId="0C7E4C94" w:rsidR="00E23D64" w:rsidRDefault="00E305BF" w:rsidP="00F1609C">
      <w:r>
        <w:t xml:space="preserve">Niewątpliwą zaletą okuć TITAN jest także  ząbkowanie z rozstawem co 1,5 mm i dużym zakresem łączenia, co zapewnia precyzję wykonania oraz zmniejszenie luzów. Pomaga w tym również płytka blokująca, która osłania ewentualne szczeliny między elementami, a dodatkowo chroni miejsce cięcia przed korozją. Kolejnym atutem systemu TITAN jest sposób docinania elementów. Cięcie na prosto, wydłuża żywotność sztancy, a tym samym sprawia, że proces produkcji staje się bardziej ekonomiczny. Przyczynia się do tego również przemyślana budowa systemu modułowego z krótkimi i długimi elementami. Narożniki po stronie zawiasowej dostępne są pięciu wielkościach, co pozwala okuwać skrzydła o wysokości nawet 2200 mm z zastosowaniem tylko jednego długiego elementu, bez łączników i doryglowań. </w:t>
      </w:r>
    </w:p>
    <w:p w14:paraId="73005B7D" w14:textId="77777777" w:rsidR="0015794D" w:rsidRDefault="0015794D" w:rsidP="00F1609C"/>
    <w:p w14:paraId="65A7C990" w14:textId="075ACAE0" w:rsidR="00AE5C45" w:rsidRPr="00F1609C" w:rsidRDefault="00AE5C45" w:rsidP="00F1609C">
      <w:r>
        <w:t xml:space="preserve">Nowe standardy wyznacza też grzybek obrotowy, wyposażony w  samoczynną, bezstopniową regulację wysokości do 2,5 mm i inteligentną funkcję blokowania ustawienia we właściwej pozycji. Duży zakres regulacji sprawia, że grzybek obrotowy koryguje ewentualne błędy w montażu i zwiększa wydajność produkcji. Ten innowacyjny i przemyślany element gwarantuje użytkownikom duże korzyści, takie jak bezpieczeństwo, szczelność zamknięcia i płynność pracy </w:t>
      </w:r>
      <w:r>
        <w:lastRenderedPageBreak/>
        <w:t xml:space="preserve">oraz zawsze optymalnie wyregulowane okna. Zapewnia też trwały komfort obsługi okien przeciwwłamaniowych nawet w klasie RC4. </w:t>
      </w:r>
    </w:p>
    <w:p w14:paraId="54B72113" w14:textId="746CCBD9" w:rsidR="005E1468" w:rsidRDefault="005C2A9B" w:rsidP="00825AD8">
      <w:pPr>
        <w:pStyle w:val="Nagwek4"/>
      </w:pPr>
      <w:r>
        <w:t>Elastyczność umożliwiająca spełnienie szerokiego zakresu wymagań</w:t>
      </w:r>
    </w:p>
    <w:p w14:paraId="77D4400C" w14:textId="3FFF3F3B" w:rsidR="00437AB5" w:rsidRDefault="00EA2B50" w:rsidP="00437AB5">
      <w:r>
        <w:t xml:space="preserve">Istotną cechą okuć TITAN jest różnorodność. Do wyboru mamy trzy różne punkty uchyłu z możliwością integracji podnośnika skrzydła. Dostępne opcje to płytka najazdowa, ślizg plus zaczep z rolką lub podnośnik palcowy. Wszystkie zaprojektowane pod kątem efektywności obróbki i ekonomicznego składowania zapewniają wymierne korzyści producentom stolarki, a dzięki swobodzie konfiguracji umożliwiają realizację wymagań klientów. </w:t>
      </w:r>
    </w:p>
    <w:p w14:paraId="48669887" w14:textId="77777777" w:rsidR="002D570F" w:rsidRDefault="002D570F" w:rsidP="00437AB5"/>
    <w:p w14:paraId="6D2D5467" w14:textId="35FFB8E0" w:rsidR="00825AD8" w:rsidRPr="00825AD8" w:rsidRDefault="00437AB5" w:rsidP="00825AD8">
      <w:r>
        <w:t xml:space="preserve">O efektywności i elastyczności systemu świadczy również możliwość wytwarzania okien do klasy odporności RC2 za pomocą pojedynczego punktu uchyłu. Pomaga w tym zintegrowana blokada nieprawidłowej obsługi oferowana na życzenie do wszystkich trzech wersji wykonania. Elementem współpracującym po stronie ramowej jest Zaczep antywłamaniowy TITAN. Opcjonalnie może on być uzupełniony o klips z indywidualnym logo, który można zamówić oddzielnie lub z montażem fabrycznym. </w:t>
      </w:r>
    </w:p>
    <w:p w14:paraId="107CAF38" w14:textId="77777777" w:rsidR="005F3D5F" w:rsidRDefault="005F3D5F" w:rsidP="005E1468"/>
    <w:p w14:paraId="1A5ABE9A" w14:textId="77777777" w:rsidR="005E1468" w:rsidRDefault="005E1468" w:rsidP="005A7C57">
      <w:pPr>
        <w:pStyle w:val="Nagwek4"/>
      </w:pPr>
      <w:r>
        <w:t>Podpisy pod ilustracjami</w:t>
      </w:r>
    </w:p>
    <w:p w14:paraId="264EE9D2" w14:textId="77777777" w:rsidR="002A7F37" w:rsidRDefault="002A7F37" w:rsidP="002A7F37">
      <w:r>
        <w:t>Źródło: SIEGENIA</w:t>
      </w:r>
    </w:p>
    <w:p w14:paraId="3C6CE8E4" w14:textId="77777777" w:rsidR="002A7F37" w:rsidRPr="002A7F37" w:rsidRDefault="002A7F37" w:rsidP="002A7F37"/>
    <w:p w14:paraId="392F573C" w14:textId="45C16190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Motyw I: SIE_TITAN_Kuppelstelle_Feinverzahnung_RGB.jpg </w:t>
      </w:r>
    </w:p>
    <w:p w14:paraId="1DF8D13E" w14:textId="77777777" w:rsidR="00554269" w:rsidRPr="00554269" w:rsidDel="00554269" w:rsidRDefault="00554269" w:rsidP="00554269">
      <w:r>
        <w:t>Ząbkowanie z rozstawem co 1,5 mm i dużym zakresem łączenia zapewnia bezpieczne połączenie i zmniejszenie luzów – precyzja odczuwana w trakcie lekkiej obsługi okna.</w:t>
      </w:r>
    </w:p>
    <w:p w14:paraId="6EEF50B7" w14:textId="1EB34241" w:rsidR="005E1468" w:rsidRDefault="005E1468" w:rsidP="005E1468"/>
    <w:p w14:paraId="6DF87F87" w14:textId="2276D68B" w:rsidR="005E1468" w:rsidRPr="00A34A9F" w:rsidRDefault="005E1468" w:rsidP="005E1468">
      <w:pPr>
        <w:rPr>
          <w:bCs/>
          <w:i/>
          <w:lang w:val="de-DE"/>
        </w:rPr>
      </w:pPr>
      <w:r w:rsidRPr="00A34A9F">
        <w:rPr>
          <w:bCs/>
          <w:i/>
          <w:lang w:val="de-DE"/>
        </w:rPr>
        <w:t xml:space="preserve">Motyw II: SIE_TITAN_Kipppunkte_RGB.jpg </w:t>
      </w:r>
    </w:p>
    <w:p w14:paraId="0EFECB14" w14:textId="5A2DD73B" w:rsidR="008D7633" w:rsidRPr="00E14DD8" w:rsidRDefault="00AE7B2C" w:rsidP="008D7633">
      <w:pPr>
        <w:rPr>
          <w:szCs w:val="20"/>
        </w:rPr>
      </w:pPr>
      <w:r>
        <w:t>Istotną cechą okuć TITAN jest różnorodność, którą zapewniają trzy różne punkty uchyłu z</w:t>
      </w:r>
      <w:r w:rsidR="00436EA9">
        <w:t> </w:t>
      </w:r>
      <w:r>
        <w:t xml:space="preserve">możliwością integracji podnośnika skrzydła – płytka najazdowa, ślizg plus zaczep z rolką lub podnośnik palcowy. 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64BEF54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43F744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Wydawca</w:t>
            </w:r>
          </w:p>
          <w:p w14:paraId="515C830F" w14:textId="77777777" w:rsidR="008D7633" w:rsidRDefault="008D7633" w:rsidP="007A5EB4">
            <w:pPr>
              <w:pStyle w:val="Formatvorlage2"/>
            </w:pPr>
            <w:r>
              <w:t>SIEGENIA-AUBI Sp. z  o.o.</w:t>
            </w:r>
          </w:p>
          <w:p w14:paraId="651CCA49" w14:textId="77777777" w:rsidR="008D7633" w:rsidRDefault="008D7633" w:rsidP="007A5EB4">
            <w:pPr>
              <w:pStyle w:val="Formatvorlage2"/>
            </w:pPr>
            <w:r>
              <w:t>Dział Marketingu i Redakcji Technicznej</w:t>
            </w:r>
          </w:p>
          <w:p w14:paraId="1C894BAE" w14:textId="77777777" w:rsidR="006161A2" w:rsidRDefault="006161A2" w:rsidP="006161A2">
            <w:pPr>
              <w:pStyle w:val="Formatvorlage2"/>
            </w:pPr>
            <w:r>
              <w:t>Ossowskiego 64</w:t>
            </w:r>
          </w:p>
          <w:p w14:paraId="5A292109" w14:textId="77777777" w:rsidR="008D7633" w:rsidRPr="00A34A9F" w:rsidRDefault="008D7633" w:rsidP="007A5EB4">
            <w:pPr>
              <w:pStyle w:val="Formatvorlage2"/>
              <w:rPr>
                <w:lang w:val="en-US"/>
              </w:rPr>
            </w:pPr>
            <w:r w:rsidRPr="00A34A9F">
              <w:rPr>
                <w:lang w:val="en-US"/>
              </w:rPr>
              <w:t>46-203 Kluczbork</w:t>
            </w:r>
          </w:p>
          <w:p w14:paraId="76E53367" w14:textId="77777777" w:rsidR="008D7633" w:rsidRPr="00A34A9F" w:rsidRDefault="00FD182E" w:rsidP="007A5EB4">
            <w:pPr>
              <w:pStyle w:val="Formatvorlage2"/>
              <w:rPr>
                <w:lang w:val="en-US"/>
              </w:rPr>
            </w:pPr>
            <w:r w:rsidRPr="00A34A9F">
              <w:rPr>
                <w:lang w:val="en-US"/>
              </w:rPr>
              <w:t>Tel.: +48 77 44 77 700</w:t>
            </w:r>
          </w:p>
          <w:p w14:paraId="494A3232" w14:textId="77777777" w:rsidR="008D7633" w:rsidRPr="00AF2A23" w:rsidRDefault="0088698F" w:rsidP="007A5EB4">
            <w:pPr>
              <w:pStyle w:val="Formatvorlage2"/>
              <w:rPr>
                <w:lang w:val="en-US"/>
              </w:rPr>
            </w:pPr>
            <w:r w:rsidRPr="00AF2A23">
              <w:rPr>
                <w:lang w:val="en-US"/>
              </w:rPr>
              <w:t>e-mail: marketing-pl@siegenia.com</w:t>
            </w:r>
          </w:p>
          <w:p w14:paraId="3E7494CF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197DB19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6122F3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Redakcja / osoba do kontaktu</w:t>
            </w:r>
          </w:p>
          <w:p w14:paraId="02AA3085" w14:textId="77777777" w:rsidR="008D7633" w:rsidRDefault="008D7633" w:rsidP="007A5EB4">
            <w:pPr>
              <w:pStyle w:val="Formatvorlage2"/>
            </w:pPr>
            <w:r>
              <w:t>Beata Fiedosichin</w:t>
            </w:r>
          </w:p>
          <w:p w14:paraId="58A2A573" w14:textId="77777777" w:rsidR="00122FEC" w:rsidRPr="00C33A1F" w:rsidRDefault="00122FEC" w:rsidP="00122FEC">
            <w:pPr>
              <w:pStyle w:val="Formatvorlage2"/>
            </w:pPr>
            <w:r>
              <w:t>Ossowskiego 64</w:t>
            </w:r>
          </w:p>
          <w:p w14:paraId="72B2081D" w14:textId="77777777" w:rsidR="00122FEC" w:rsidRPr="00AF2A23" w:rsidRDefault="00122FEC" w:rsidP="00122FEC">
            <w:pPr>
              <w:pStyle w:val="Formatvorlage2"/>
            </w:pPr>
            <w:r w:rsidRPr="00AF2A23">
              <w:t>46-203 Kluczbork</w:t>
            </w:r>
            <w:r w:rsidRPr="00AF2A23">
              <w:br/>
              <w:t>Tel.: +48 77 44 77 747</w:t>
            </w:r>
          </w:p>
          <w:p w14:paraId="32EE2A7C" w14:textId="77777777" w:rsidR="008D7633" w:rsidRPr="00AF2A23" w:rsidRDefault="0088698F" w:rsidP="007A5EB4">
            <w:pPr>
              <w:pStyle w:val="Formatvorlage2"/>
            </w:pPr>
            <w:r w:rsidRPr="00AF2A23">
              <w:t>e-mail: beata.fiedosichin@siegenia.com</w:t>
            </w:r>
          </w:p>
          <w:p w14:paraId="4708D07C" w14:textId="77777777" w:rsidR="00716BDB" w:rsidRPr="003F183E" w:rsidRDefault="00716BDB" w:rsidP="006D5C0F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832EF0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Informacje o tekście</w:t>
            </w:r>
          </w:p>
          <w:p w14:paraId="1507B78F" w14:textId="77777777" w:rsidR="008D7633" w:rsidRPr="00C33A1F" w:rsidRDefault="008D7633" w:rsidP="007A5EB4">
            <w:pPr>
              <w:pStyle w:val="Formatvorlage2"/>
            </w:pPr>
            <w:r>
              <w:t>Strony: 2</w:t>
            </w:r>
          </w:p>
          <w:p w14:paraId="64199348" w14:textId="70840D6B" w:rsidR="008D7633" w:rsidRPr="00C33A1F" w:rsidRDefault="008D7633" w:rsidP="007A5EB4">
            <w:pPr>
              <w:pStyle w:val="Formatvorlage2"/>
            </w:pPr>
            <w:r>
              <w:t>Ilość słów: 57</w:t>
            </w:r>
            <w:r w:rsidR="006D5C0F">
              <w:t>2</w:t>
            </w:r>
          </w:p>
          <w:p w14:paraId="4434230C" w14:textId="0842821D" w:rsidR="008D7633" w:rsidRPr="00C33A1F" w:rsidRDefault="008D7633" w:rsidP="007A5EB4">
            <w:pPr>
              <w:pStyle w:val="Formatvorlage2"/>
            </w:pPr>
            <w:r>
              <w:t>Liczba znaków: 4 4</w:t>
            </w:r>
            <w:r w:rsidR="006D5C0F">
              <w:t>10</w:t>
            </w:r>
            <w:r>
              <w:br/>
              <w:t>(ze spacjami)</w:t>
            </w:r>
          </w:p>
          <w:p w14:paraId="445B38FE" w14:textId="021E4DC4" w:rsidR="008D7633" w:rsidRPr="00C33A1F" w:rsidRDefault="008D7633" w:rsidP="007A5EB4">
            <w:pPr>
              <w:pStyle w:val="Formatvorlage2"/>
            </w:pPr>
            <w:r>
              <w:t xml:space="preserve">Data udostępnienia: </w:t>
            </w:r>
            <w:r w:rsidR="00541802">
              <w:t>12</w:t>
            </w:r>
            <w:r>
              <w:t>.</w:t>
            </w:r>
            <w:r w:rsidR="00541802">
              <w:t>04</w:t>
            </w:r>
            <w:r>
              <w:t>.202</w:t>
            </w:r>
            <w:r w:rsidR="00541802">
              <w:t>3</w:t>
            </w:r>
          </w:p>
          <w:p w14:paraId="7AA63BA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D573CB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94C0C" w14:textId="77777777" w:rsidR="008D7633" w:rsidRPr="003F183E" w:rsidRDefault="008D7633" w:rsidP="007A5EB4">
            <w:pPr>
              <w:pStyle w:val="Formatvorlage2"/>
            </w:pPr>
            <w:r>
              <w:t>W przypadku publikacji zdjęć i materiałów tekstowych prosimy o przesłanie egzemplarza wzorcowego.</w:t>
            </w:r>
          </w:p>
        </w:tc>
      </w:tr>
    </w:tbl>
    <w:p w14:paraId="76C199A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859BD" w14:textId="77777777" w:rsidR="00E437C8" w:rsidRDefault="00E437C8">
      <w:r>
        <w:separator/>
      </w:r>
    </w:p>
  </w:endnote>
  <w:endnote w:type="continuationSeparator" w:id="0">
    <w:p w14:paraId="23567AB7" w14:textId="77777777" w:rsidR="00E437C8" w:rsidRDefault="00E4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AltPro-Bold">
    <w:altName w:val="Cambria"/>
    <w:panose1 w:val="00000000000000000000"/>
    <w:charset w:val="00"/>
    <w:family w:val="roman"/>
    <w:notTrueType/>
    <w:pitch w:val="default"/>
  </w:font>
  <w:font w:name="FedraSansAltPro-Book">
    <w:altName w:val="Cambria"/>
    <w:panose1 w:val="00000000000000000000"/>
    <w:charset w:val="00"/>
    <w:family w:val="roman"/>
    <w:notTrueType/>
    <w:pitch w:val="default"/>
  </w:font>
  <w:font w:name="FedraSansAltPro-Medium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edra Sans Alt Pro Medium">
    <w:altName w:val="Fedra Sans Alt Pro Medium"/>
    <w:panose1 w:val="00000000000000000000"/>
    <w:charset w:val="00"/>
    <w:family w:val="modern"/>
    <w:notTrueType/>
    <w:pitch w:val="variable"/>
    <w:sig w:usb0="E00002FF" w:usb1="5001E4F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45FDC" w14:textId="77777777" w:rsidR="002819C3" w:rsidRDefault="002819C3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A8E9F" w14:textId="77777777" w:rsidR="00E437C8" w:rsidRDefault="00E437C8">
      <w:r>
        <w:separator/>
      </w:r>
    </w:p>
  </w:footnote>
  <w:footnote w:type="continuationSeparator" w:id="0">
    <w:p w14:paraId="03511208" w14:textId="77777777" w:rsidR="00E437C8" w:rsidRDefault="00E43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3977" w14:textId="77777777" w:rsidR="00F71E39" w:rsidRDefault="00D313A4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5C2CF9" wp14:editId="6936078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A007E"/>
    <w:multiLevelType w:val="hybridMultilevel"/>
    <w:tmpl w:val="36F82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74ABA"/>
    <w:multiLevelType w:val="hybridMultilevel"/>
    <w:tmpl w:val="2D9074F4"/>
    <w:lvl w:ilvl="0" w:tplc="15A6EB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6F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86D9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C0A9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0045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64E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C50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8D4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7CA6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B0964"/>
    <w:multiLevelType w:val="hybridMultilevel"/>
    <w:tmpl w:val="E9B8E2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21D4"/>
    <w:multiLevelType w:val="hybridMultilevel"/>
    <w:tmpl w:val="F28A54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67020"/>
    <w:multiLevelType w:val="multilevel"/>
    <w:tmpl w:val="932C9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B5891"/>
    <w:multiLevelType w:val="hybridMultilevel"/>
    <w:tmpl w:val="E5FC8116"/>
    <w:lvl w:ilvl="0" w:tplc="A5E61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86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1662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E01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5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E97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341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E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940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4ED62C0"/>
    <w:multiLevelType w:val="multilevel"/>
    <w:tmpl w:val="5A78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64F14"/>
    <w:multiLevelType w:val="hybridMultilevel"/>
    <w:tmpl w:val="FA44A6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A6E1C"/>
    <w:multiLevelType w:val="multilevel"/>
    <w:tmpl w:val="F35CB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3D4FF4"/>
    <w:multiLevelType w:val="hybridMultilevel"/>
    <w:tmpl w:val="0A1C49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1187566">
    <w:abstractNumId w:val="1"/>
  </w:num>
  <w:num w:numId="2" w16cid:durableId="767121520">
    <w:abstractNumId w:val="0"/>
  </w:num>
  <w:num w:numId="3" w16cid:durableId="339813071">
    <w:abstractNumId w:val="10"/>
  </w:num>
  <w:num w:numId="4" w16cid:durableId="465316260">
    <w:abstractNumId w:val="7"/>
  </w:num>
  <w:num w:numId="5" w16cid:durableId="2011831506">
    <w:abstractNumId w:val="13"/>
  </w:num>
  <w:num w:numId="6" w16cid:durableId="536701897">
    <w:abstractNumId w:val="2"/>
  </w:num>
  <w:num w:numId="7" w16cid:durableId="162089325">
    <w:abstractNumId w:val="5"/>
  </w:num>
  <w:num w:numId="8" w16cid:durableId="248078572">
    <w:abstractNumId w:val="11"/>
  </w:num>
  <w:num w:numId="9" w16cid:durableId="2008511332">
    <w:abstractNumId w:val="4"/>
  </w:num>
  <w:num w:numId="10" w16cid:durableId="795610614">
    <w:abstractNumId w:val="12"/>
  </w:num>
  <w:num w:numId="11" w16cid:durableId="172378395">
    <w:abstractNumId w:val="8"/>
  </w:num>
  <w:num w:numId="12" w16cid:durableId="983775394">
    <w:abstractNumId w:val="6"/>
  </w:num>
  <w:num w:numId="13" w16cid:durableId="1867864973">
    <w:abstractNumId w:val="9"/>
  </w:num>
  <w:num w:numId="14" w16cid:durableId="13319821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29A"/>
    <w:rsid w:val="000024D9"/>
    <w:rsid w:val="00003256"/>
    <w:rsid w:val="0001449A"/>
    <w:rsid w:val="0001520C"/>
    <w:rsid w:val="0001679F"/>
    <w:rsid w:val="0002129A"/>
    <w:rsid w:val="00026907"/>
    <w:rsid w:val="00040EBF"/>
    <w:rsid w:val="00064165"/>
    <w:rsid w:val="000675C7"/>
    <w:rsid w:val="00090045"/>
    <w:rsid w:val="000902F3"/>
    <w:rsid w:val="00095303"/>
    <w:rsid w:val="000A1DF0"/>
    <w:rsid w:val="000A5CA3"/>
    <w:rsid w:val="000D0153"/>
    <w:rsid w:val="000D0C02"/>
    <w:rsid w:val="000D2A27"/>
    <w:rsid w:val="000D4874"/>
    <w:rsid w:val="000D5E64"/>
    <w:rsid w:val="000E424C"/>
    <w:rsid w:val="000F1555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5794D"/>
    <w:rsid w:val="00166476"/>
    <w:rsid w:val="00166FB7"/>
    <w:rsid w:val="00171C51"/>
    <w:rsid w:val="00190ABE"/>
    <w:rsid w:val="001933AF"/>
    <w:rsid w:val="001B00FC"/>
    <w:rsid w:val="001B4C80"/>
    <w:rsid w:val="001B7003"/>
    <w:rsid w:val="001C39FF"/>
    <w:rsid w:val="001D26E4"/>
    <w:rsid w:val="001E0780"/>
    <w:rsid w:val="001E1DA6"/>
    <w:rsid w:val="001F3432"/>
    <w:rsid w:val="0020039B"/>
    <w:rsid w:val="002046D3"/>
    <w:rsid w:val="00230A67"/>
    <w:rsid w:val="00240786"/>
    <w:rsid w:val="00253494"/>
    <w:rsid w:val="00254A9B"/>
    <w:rsid w:val="00255FE8"/>
    <w:rsid w:val="00272508"/>
    <w:rsid w:val="002769DE"/>
    <w:rsid w:val="002819C3"/>
    <w:rsid w:val="00292D71"/>
    <w:rsid w:val="002A202C"/>
    <w:rsid w:val="002A7F37"/>
    <w:rsid w:val="002B55C4"/>
    <w:rsid w:val="002C00E2"/>
    <w:rsid w:val="002C36FE"/>
    <w:rsid w:val="002C3CB3"/>
    <w:rsid w:val="002C5A66"/>
    <w:rsid w:val="002C6D41"/>
    <w:rsid w:val="002D570F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49DB"/>
    <w:rsid w:val="003C5CFF"/>
    <w:rsid w:val="003D61A2"/>
    <w:rsid w:val="003E0D26"/>
    <w:rsid w:val="003E378F"/>
    <w:rsid w:val="004176D4"/>
    <w:rsid w:val="00420F79"/>
    <w:rsid w:val="004333E8"/>
    <w:rsid w:val="00436EA9"/>
    <w:rsid w:val="00437AB5"/>
    <w:rsid w:val="0044187A"/>
    <w:rsid w:val="00446899"/>
    <w:rsid w:val="00447689"/>
    <w:rsid w:val="0046235C"/>
    <w:rsid w:val="004629AD"/>
    <w:rsid w:val="004806AF"/>
    <w:rsid w:val="004850CE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41802"/>
    <w:rsid w:val="00552DC0"/>
    <w:rsid w:val="00554269"/>
    <w:rsid w:val="0055550C"/>
    <w:rsid w:val="00557C92"/>
    <w:rsid w:val="00563E60"/>
    <w:rsid w:val="00592833"/>
    <w:rsid w:val="005A214B"/>
    <w:rsid w:val="005A3974"/>
    <w:rsid w:val="005A5DC6"/>
    <w:rsid w:val="005A6A38"/>
    <w:rsid w:val="005A7C57"/>
    <w:rsid w:val="005C2A9B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B7A2F"/>
    <w:rsid w:val="006C044C"/>
    <w:rsid w:val="006C6D45"/>
    <w:rsid w:val="006D5C0F"/>
    <w:rsid w:val="006E5CC8"/>
    <w:rsid w:val="006F7EBD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25AD8"/>
    <w:rsid w:val="00832146"/>
    <w:rsid w:val="0083465B"/>
    <w:rsid w:val="00835351"/>
    <w:rsid w:val="008366E0"/>
    <w:rsid w:val="00836EA3"/>
    <w:rsid w:val="008429DC"/>
    <w:rsid w:val="0085079E"/>
    <w:rsid w:val="00852D9D"/>
    <w:rsid w:val="00853823"/>
    <w:rsid w:val="00857800"/>
    <w:rsid w:val="00862610"/>
    <w:rsid w:val="0086386E"/>
    <w:rsid w:val="00871847"/>
    <w:rsid w:val="0088698F"/>
    <w:rsid w:val="00894ADF"/>
    <w:rsid w:val="008A6F1F"/>
    <w:rsid w:val="008C0B6D"/>
    <w:rsid w:val="008C3491"/>
    <w:rsid w:val="008C5079"/>
    <w:rsid w:val="008D2B30"/>
    <w:rsid w:val="008D3232"/>
    <w:rsid w:val="008D7633"/>
    <w:rsid w:val="00910883"/>
    <w:rsid w:val="00917990"/>
    <w:rsid w:val="00923BF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16DD"/>
    <w:rsid w:val="009B4822"/>
    <w:rsid w:val="009B5300"/>
    <w:rsid w:val="009B5B52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34A9F"/>
    <w:rsid w:val="00A40AB4"/>
    <w:rsid w:val="00A43422"/>
    <w:rsid w:val="00A64B65"/>
    <w:rsid w:val="00A6502B"/>
    <w:rsid w:val="00A661F8"/>
    <w:rsid w:val="00A6672B"/>
    <w:rsid w:val="00A82224"/>
    <w:rsid w:val="00A86955"/>
    <w:rsid w:val="00A87496"/>
    <w:rsid w:val="00A927D0"/>
    <w:rsid w:val="00A9702D"/>
    <w:rsid w:val="00A9705C"/>
    <w:rsid w:val="00A97B0A"/>
    <w:rsid w:val="00AA224C"/>
    <w:rsid w:val="00AA5EDA"/>
    <w:rsid w:val="00AA6262"/>
    <w:rsid w:val="00AB1EC7"/>
    <w:rsid w:val="00AD4128"/>
    <w:rsid w:val="00AD7705"/>
    <w:rsid w:val="00AD7B27"/>
    <w:rsid w:val="00AE06DB"/>
    <w:rsid w:val="00AE5C45"/>
    <w:rsid w:val="00AE7B2C"/>
    <w:rsid w:val="00AF2A23"/>
    <w:rsid w:val="00B057B0"/>
    <w:rsid w:val="00B11AB7"/>
    <w:rsid w:val="00B1564C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51AF"/>
    <w:rsid w:val="00C25ABC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0CF6"/>
    <w:rsid w:val="00CA66F5"/>
    <w:rsid w:val="00CA6BD1"/>
    <w:rsid w:val="00CB2ABD"/>
    <w:rsid w:val="00CC6178"/>
    <w:rsid w:val="00CD0012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24E9"/>
    <w:rsid w:val="00D45693"/>
    <w:rsid w:val="00D47D4E"/>
    <w:rsid w:val="00D52397"/>
    <w:rsid w:val="00D55DC3"/>
    <w:rsid w:val="00D57457"/>
    <w:rsid w:val="00D64F60"/>
    <w:rsid w:val="00D707FC"/>
    <w:rsid w:val="00DA2153"/>
    <w:rsid w:val="00DA2662"/>
    <w:rsid w:val="00DA3150"/>
    <w:rsid w:val="00DB1463"/>
    <w:rsid w:val="00DB2F0B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23D64"/>
    <w:rsid w:val="00E305BF"/>
    <w:rsid w:val="00E34020"/>
    <w:rsid w:val="00E3479A"/>
    <w:rsid w:val="00E437C8"/>
    <w:rsid w:val="00E6313B"/>
    <w:rsid w:val="00E65355"/>
    <w:rsid w:val="00E66783"/>
    <w:rsid w:val="00E76C0B"/>
    <w:rsid w:val="00E76D9B"/>
    <w:rsid w:val="00E77789"/>
    <w:rsid w:val="00E80515"/>
    <w:rsid w:val="00E847BF"/>
    <w:rsid w:val="00E954AC"/>
    <w:rsid w:val="00EA2954"/>
    <w:rsid w:val="00EA2B50"/>
    <w:rsid w:val="00EB511E"/>
    <w:rsid w:val="00EB632F"/>
    <w:rsid w:val="00EC1396"/>
    <w:rsid w:val="00EE123F"/>
    <w:rsid w:val="00EF15B4"/>
    <w:rsid w:val="00EF2F06"/>
    <w:rsid w:val="00EF32FA"/>
    <w:rsid w:val="00F0149D"/>
    <w:rsid w:val="00F05D3F"/>
    <w:rsid w:val="00F07230"/>
    <w:rsid w:val="00F10E71"/>
    <w:rsid w:val="00F142BE"/>
    <w:rsid w:val="00F15223"/>
    <w:rsid w:val="00F1609C"/>
    <w:rsid w:val="00F222D3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6F96"/>
    <w:rsid w:val="00FA07A1"/>
    <w:rsid w:val="00FA3E25"/>
    <w:rsid w:val="00FB5A18"/>
    <w:rsid w:val="00FD07B9"/>
    <w:rsid w:val="00FD182E"/>
    <w:rsid w:val="00FD6370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46B97B"/>
  <w15:docId w15:val="{246620E7-D41B-4F2F-A3B2-8F178927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5E1468"/>
    <w:rPr>
      <w:rFonts w:ascii="Arial" w:hAnsi="Arial" w:cs="Arial"/>
      <w:bCs/>
      <w:i/>
      <w:szCs w:val="22"/>
    </w:rPr>
  </w:style>
  <w:style w:type="character" w:styleId="Odwoaniedokomentarza">
    <w:name w:val="annotation reference"/>
    <w:basedOn w:val="Domylnaczcionkaakapitu"/>
    <w:semiHidden/>
    <w:unhideWhenUsed/>
    <w:rsid w:val="005E146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E146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E146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E1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E1468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Domylnaczcionkaakapitu"/>
    <w:rsid w:val="0002129A"/>
    <w:rPr>
      <w:rFonts w:ascii="FedraSansAltPro-Bold" w:hAnsi="FedraSansAltPro-Bold"/>
      <w:b/>
      <w:bCs/>
      <w:i w:val="0"/>
      <w:iCs w:val="0"/>
      <w:color w:val="242021"/>
      <w:sz w:val="18"/>
      <w:szCs w:val="18"/>
    </w:rPr>
  </w:style>
  <w:style w:type="character" w:customStyle="1" w:styleId="fontstyle21">
    <w:name w:val="fontstyle21"/>
    <w:basedOn w:val="Domylnaczcionkaakapitu"/>
    <w:rsid w:val="0002129A"/>
    <w:rPr>
      <w:rFonts w:ascii="FedraSansAltPro-Book" w:hAnsi="FedraSansAltPro-Book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Domylnaczcionkaakapitu"/>
    <w:rsid w:val="0002129A"/>
    <w:rPr>
      <w:rFonts w:ascii="FedraSansAltPro-Medium" w:hAnsi="FedraSansAltPro-Medium"/>
      <w:b w:val="0"/>
      <w:bCs w:val="0"/>
      <w:i w:val="0"/>
      <w:iCs w:val="0"/>
      <w:color w:val="379CD6"/>
      <w:sz w:val="22"/>
      <w:szCs w:val="22"/>
    </w:rPr>
  </w:style>
  <w:style w:type="character" w:customStyle="1" w:styleId="fontstyle11">
    <w:name w:val="fontstyle11"/>
    <w:basedOn w:val="Domylnaczcionkaakapitu"/>
    <w:rsid w:val="003B49DB"/>
    <w:rPr>
      <w:rFonts w:ascii="FedraSansAltPro-Book" w:hAnsi="FedraSansAltPro-Book"/>
      <w:b w:val="0"/>
      <w:bCs w:val="0"/>
      <w:i w:val="0"/>
      <w:iCs w:val="0"/>
      <w:color w:val="242021"/>
      <w:sz w:val="18"/>
      <w:szCs w:val="18"/>
    </w:rPr>
  </w:style>
  <w:style w:type="character" w:customStyle="1" w:styleId="fontstyle41">
    <w:name w:val="fontstyle41"/>
    <w:basedOn w:val="Domylnaczcionkaakapitu"/>
    <w:rsid w:val="003B49DB"/>
    <w:rPr>
      <w:rFonts w:ascii="FedraSansAltPro-Medium" w:hAnsi="FedraSansAltPro-Medium"/>
      <w:b w:val="0"/>
      <w:bCs w:val="0"/>
      <w:i w:val="0"/>
      <w:iCs w:val="0"/>
      <w:color w:val="379CD6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A869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0F1555"/>
    <w:rPr>
      <w:rFonts w:ascii="Arial" w:hAnsi="Arial"/>
      <w:szCs w:val="21"/>
    </w:rPr>
  </w:style>
  <w:style w:type="paragraph" w:customStyle="1" w:styleId="pf0">
    <w:name w:val="pf0"/>
    <w:basedOn w:val="Normalny"/>
    <w:rsid w:val="00A970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9702D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240786"/>
    <w:rPr>
      <w:rFonts w:ascii="Times New Roman" w:eastAsia="Fedra Sans Alt Pro Medium" w:hAnsi="Times New Roman" w:cs="Fedra Sans Alt Pro Medium"/>
      <w:color w:val="000000"/>
      <w:sz w:val="22"/>
      <w:szCs w:val="22"/>
    </w:rPr>
  </w:style>
  <w:style w:type="character" w:customStyle="1" w:styleId="A10">
    <w:name w:val="A10"/>
    <w:uiPriority w:val="99"/>
    <w:rsid w:val="00F96F96"/>
    <w:rPr>
      <w:rFonts w:ascii="Fedra Sans Alt Pro Medium" w:hAnsi="Fedra Sans Alt Pro Medium" w:cs="Fedra Sans Alt Pro Medium"/>
      <w:color w:val="3C9DD7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0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7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4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8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7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393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2</Pages>
  <Words>572</Words>
  <Characters>3886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4450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Hanisz, Kamila</cp:lastModifiedBy>
  <cp:revision>6</cp:revision>
  <cp:lastPrinted>2007-09-03T14:44:00Z</cp:lastPrinted>
  <dcterms:created xsi:type="dcterms:W3CDTF">2023-04-05T11:31:00Z</dcterms:created>
  <dcterms:modified xsi:type="dcterms:W3CDTF">2023-04-12T05:44:00Z</dcterms:modified>
</cp:coreProperties>
</file>