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FC8B" w14:textId="4E68C021" w:rsidR="005E1468" w:rsidRDefault="00CC51A7" w:rsidP="005E1468">
      <w:pPr>
        <w:pStyle w:val="berschrift2"/>
      </w:pPr>
      <w:r>
        <w:t xml:space="preserve">SIEGENIA: Výkonná kompletní nabídka pro štíhlé zdvižně-posuvné elementy </w:t>
      </w:r>
    </w:p>
    <w:p w14:paraId="12624F05" w14:textId="62AB55C1" w:rsidR="00A82224" w:rsidRDefault="00CC51A7" w:rsidP="00A82224">
      <w:pPr>
        <w:pStyle w:val="berschrift1"/>
      </w:pPr>
      <w:r>
        <w:t xml:space="preserve">Nové možnosti pro individuální volnost uspořádání </w:t>
      </w:r>
    </w:p>
    <w:p w14:paraId="607E2338" w14:textId="7F444C45" w:rsidR="005E1468" w:rsidRDefault="005E1468" w:rsidP="005E1468"/>
    <w:p w14:paraId="7A2EE7F4" w14:textId="23C4E979" w:rsidR="00045346" w:rsidRPr="00B55070" w:rsidRDefault="00045346" w:rsidP="005E1468">
      <w:r>
        <w:t xml:space="preserve">SIEGENIA rozšiřuje své spektrum výrobků pro PORTAL HS o nová řešení pro zdvižně-posuvné elementy se štíhlými profilovými systémy: Nový pojezdový vozík HS 250 compact, SOFT CLOSE compact a SOFT STOP compact doplňují portfolio pro elementy s drážkou kování 30 mm a poskytují zpracovatelům maximální volnost uspořádání. Nadprůměrně široké portfolio nabízí koncovým uživatelům také citelné výhody. Vedle moderních oken s úzkými pohledovými šířkami mají nyní k dispozici také velkoplošné elementy s maximálním dopadem světla a atraktivními možnostmi v oblasti komfortu ovládání. </w:t>
      </w:r>
    </w:p>
    <w:p w14:paraId="1AD4073F" w14:textId="5646DF9D" w:rsidR="00F6067C" w:rsidRDefault="00F6067C" w:rsidP="00F6067C"/>
    <w:p w14:paraId="0EA444B5" w14:textId="76866FE9" w:rsidR="00CF0BE1" w:rsidRDefault="00DD6FDA" w:rsidP="005E1468">
      <w:pPr>
        <w:rPr>
          <w:rFonts w:cs="Arial"/>
          <w:szCs w:val="20"/>
        </w:rPr>
      </w:pPr>
      <w:r>
        <w:rPr>
          <w:rFonts w:ascii="Arial" w:hAnsi="Arial" w:cs="Arial"/>
          <w:szCs w:val="20"/>
        </w:rPr>
        <w:t xml:space="preserve">Důležitou roli navíc hraje univerzálnost použití u různých materiálů rámů.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Nabídka společnosti SIEGENIA je vhodná pro elementy ze dřeva, dřevohliníku, hliníku a štíhlého plastového profilového systému Vekamotion 82, takže je ideálním řešením jak pro soukromou bytovou výstavbu, tak i pro výstavbu komerčních objektů.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V kombinaci s osvědčeným</w:t>
      </w:r>
      <w: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pojezdovým vozíkem HS 400 compact v klasickém, resp. výškově nastavitelném provedení, převodovkou 27,5 a těsnící lištou 28/28 pro elementy ze dřeva a dřevohliníku s odolností proti vloupání až RC2 nabízejí nová řešení od společnosti SIEGENIA zpracovatelům širokou kompletní nabídku pro štíhlé zdvižně-posuvné elementy.</w:t>
      </w:r>
      <w:r>
        <w:rPr>
          <w:rFonts w:ascii="Arial" w:hAnsi="Arial" w:cs="Arial"/>
          <w:szCs w:val="20"/>
        </w:rPr>
        <w:t xml:space="preserve"> </w:t>
      </w:r>
    </w:p>
    <w:p w14:paraId="3C73334D" w14:textId="7472211A" w:rsidR="00237447" w:rsidRPr="00E91657" w:rsidRDefault="00D318BA" w:rsidP="00237447">
      <w:pPr>
        <w:pStyle w:val="berschrift4"/>
      </w:pPr>
      <w:r>
        <w:t xml:space="preserve">Nový pojezdový vozík: Úzký design s výhodami pro zpracování</w:t>
      </w:r>
    </w:p>
    <w:p w14:paraId="6B5563A6" w14:textId="77FBCF6D" w:rsidR="00047C6C" w:rsidRDefault="0006313F" w:rsidP="005E1468">
      <w:pPr>
        <w:rPr>
          <w:rFonts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Jako hospodárné řešení pro menší hmotnosti křídla unese nový pojezdový vozík HS 250 compact, který se vyznačuje malou výškou, hmotnost křídla 250 kg.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Jeho inovativní technika, která mimo jiné přispívá k rozložení hmotnosti energeticky úsporných trojitých skel, přitom zajišťuje zlepšený lehký chod.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Přestože má pouze čtyři pojezdová kolečka, poskytuje koncovým uživatelům při každodenním používání vysokou míru komfortu.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779ED056" w14:textId="77777777" w:rsidR="00047C6C" w:rsidRDefault="00047C6C" w:rsidP="005E1468">
      <w:pPr>
        <w:rPr>
          <w:rFonts w:cs="Arial"/>
          <w:color w:val="000000"/>
          <w:szCs w:val="20"/>
        </w:rPr>
      </w:pPr>
    </w:p>
    <w:p w14:paraId="5A39B4AD" w14:textId="54478E03" w:rsidR="00237447" w:rsidRDefault="00DE187E" w:rsidP="005E1468">
      <w:pPr>
        <w:rPr>
          <w:rFonts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Zpracovatele kromě toho přesvědčí efektivní montáž.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Výškově nastavitelné provedení pojezdového vozíku HS 250 compact tak svým integrovaným jemným seřízením podporuje vyrovnání montážních tolerancí do cca 3 mm. Zvedání křídla v zadní části je přitom rychlé a jednoduché.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Výhody navíc vznikají na základě promyšlené konstrukce nových spojovacích dílů pro uchycení pravoúhlé spojovací tyče, což umožňuje její plynulé připevnění bez kroucení.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To zamezuje vzniku hluku nebo omezení komfortu ovládání.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Nový spojovací díl pro pravoúhlou spojovací tyč se nyní používá také u pojezdového vozíku HS 400 compact pro hmotnost křídla do 400 kg.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332BCF28" w14:textId="4678D4E1" w:rsidR="00237447" w:rsidRDefault="00582055" w:rsidP="00047C6C">
      <w:pPr>
        <w:pStyle w:val="berschrift4"/>
      </w:pPr>
      <w:r>
        <w:t xml:space="preserve">Komfortní: SOFT CLOSE a SOFT STOP v provedení compact</w:t>
      </w:r>
    </w:p>
    <w:p w14:paraId="36FB2A01" w14:textId="451B895A" w:rsidR="00047C6C" w:rsidRDefault="00047C6C" w:rsidP="005E1468">
      <w:pPr>
        <w:rPr>
          <w:rStyle w:val="fontstyle01"/>
          <w:rFonts w:ascii="Arial" w:hAnsi="Arial" w:cs="Arial"/>
          <w:sz w:val="20"/>
          <w:szCs w:val="20"/>
        </w:rPr>
      </w:pPr>
      <w:r>
        <w:rPr>
          <w:rFonts w:ascii="Arial" w:hAnsi="Arial" w:cs="Arial"/>
          <w:rStyle w:val="fontstyle01"/>
          <w:sz w:val="20"/>
          <w:szCs w:val="20"/>
        </w:rPr>
        <w:t xml:space="preserve">Volitelný komfort ovládání pro koncové uživatele nabízejí nové tlumiče SOFT CLOSE compact a SOFT STOP compact.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Zatímco funkce SOFT CLOSE brzdí křídlo při zavírání a automaticky je zatáhne do polohy uzavřeno, u funkce SOFT STOP brzdí křídlo krátce před polohou uzavřeno.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Brzdná dráha křídla přitom závisí na hmotnosti křídla a rychlosti ovládání.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Na posledních centimetrech lze křídlo snadno a bez námahy posunout do polohy uzavření a uzamknout je.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Díky ručnímu vedení na posledních centimetrech může i otevření proběhnout bez dalšího vynaložení síly pro aktivaci tlumiče.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Zpracovatelé profitují z nových řešení díky výrazně zjednodušené montáži.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Ploché, prostorově úsporné provedení umožňuje použití bez dosud nezbytného frézování na plastových a hliníkových křídlech.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Díky tomu zůstává bez omezení zachována stabilita profilů.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</w:p>
    <w:p w14:paraId="48C3080B" w14:textId="77777777" w:rsidR="00047C6C" w:rsidRDefault="00047C6C" w:rsidP="005E1468">
      <w:pPr>
        <w:rPr>
          <w:rStyle w:val="fontstyle01"/>
          <w:rFonts w:ascii="Arial" w:hAnsi="Arial" w:cs="Arial"/>
          <w:sz w:val="20"/>
          <w:szCs w:val="20"/>
        </w:rPr>
      </w:pPr>
    </w:p>
    <w:p w14:paraId="00629549" w14:textId="00BCE835" w:rsidR="00C75C83" w:rsidRDefault="001456AF" w:rsidP="005E1468">
      <w:pPr>
        <w:rPr>
          <w:rStyle w:val="fontstyle01"/>
          <w:rFonts w:ascii="Arial" w:hAnsi="Arial" w:cs="Arial"/>
          <w:sz w:val="20"/>
          <w:szCs w:val="20"/>
        </w:rPr>
      </w:pPr>
      <w:r w:rsidRPr="00E91657">
        <w:rPr>
          <w:rFonts w:cs="Arial"/>
          <w:color w:val="000000"/>
          <w:szCs w:val="20"/>
        </w:rPr>
        <w:br/>
      </w:r>
    </w:p>
    <w:p w14:paraId="512CCF67" w14:textId="6AEF49E5" w:rsidR="001456AF" w:rsidRPr="00E91657" w:rsidRDefault="001456AF" w:rsidP="005E1468">
      <w:pPr>
        <w:rPr>
          <w:rFonts w:cs="Arial"/>
          <w:szCs w:val="20"/>
        </w:rPr>
      </w:pPr>
    </w:p>
    <w:p w14:paraId="78F2C6A8" w14:textId="1558D2C2" w:rsidR="001456AF" w:rsidRPr="00E91657" w:rsidRDefault="001456AF" w:rsidP="005E1468">
      <w:pPr>
        <w:rPr>
          <w:rFonts w:cs="Arial"/>
          <w:szCs w:val="20"/>
        </w:rPr>
      </w:pPr>
    </w:p>
    <w:p w14:paraId="0B9A08C3" w14:textId="2F4EE1BB" w:rsidR="001456AF" w:rsidRPr="00E91657" w:rsidRDefault="001456AF" w:rsidP="005E1468">
      <w:pPr>
        <w:rPr>
          <w:rFonts w:cs="Arial"/>
          <w:szCs w:val="20"/>
        </w:rPr>
      </w:pPr>
    </w:p>
    <w:p w14:paraId="09E5EF3E" w14:textId="77777777" w:rsidR="005E1468" w:rsidRDefault="005E1468" w:rsidP="005A7C57">
      <w:pPr>
        <w:pStyle w:val="berschrift4"/>
      </w:pPr>
      <w:r>
        <w:t xml:space="preserve">Legendy k obrázkům</w:t>
      </w:r>
    </w:p>
    <w:p w14:paraId="5517C4B6" w14:textId="77777777" w:rsidR="002A7F37" w:rsidRDefault="002A7F37" w:rsidP="002A7F37">
      <w:r>
        <w:t xml:space="preserve">Zdroj obrázku: SIEGENIA</w:t>
      </w:r>
    </w:p>
    <w:p w14:paraId="0BE253E3" w14:textId="77777777" w:rsidR="002A7F37" w:rsidRPr="002A7F37" w:rsidRDefault="002A7F37" w:rsidP="002A7F37"/>
    <w:p w14:paraId="04B8CFCF" w14:textId="31B1869A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I: SIE_PORTAL_HS_Laufwagen_HS 250 compact.jpg </w:t>
      </w:r>
    </w:p>
    <w:p w14:paraId="2F897160" w14:textId="4E71F24D" w:rsidR="007C4DA6" w:rsidRDefault="007C4DA6" w:rsidP="007C4DA6">
      <w:pPr>
        <w:rPr>
          <w:rFonts w:cs="Arial"/>
          <w:color w:val="000000"/>
          <w:szCs w:val="20"/>
        </w:rPr>
      </w:pPr>
      <w:bookmarkStart w:id="0" w:name="_Hlk130302066"/>
      <w:r>
        <w:rPr>
          <w:rFonts w:ascii="Arial" w:hAnsi="Arial" w:cs="Arial"/>
          <w:color w:val="000000"/>
          <w:szCs w:val="20"/>
        </w:rPr>
        <w:t xml:space="preserve">Nový pojezdový vozík HS 250 compact od společnosti SIEGENIA se vyznačuje malou výškou a unese zdvižně-posuvné elementy s hmotností křídla do 250 kg.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Inovativní technika uložení zajišťuje komfort ovládání při pouhých čtyřech pojezdových kolečkách.</w:t>
      </w:r>
      <w:r>
        <w:rPr>
          <w:rFonts w:ascii="Arial" w:hAnsi="Arial" w:cs="Arial"/>
          <w:color w:val="000000"/>
          <w:szCs w:val="20"/>
        </w:rPr>
        <w:t xml:space="preserve"> </w:t>
      </w:r>
    </w:p>
    <w:bookmarkEnd w:id="0"/>
    <w:p w14:paraId="4A418E05" w14:textId="70011716" w:rsidR="006E1895" w:rsidRDefault="006E1895" w:rsidP="007C4DA6">
      <w:pPr>
        <w:rPr>
          <w:rFonts w:cs="Arial"/>
          <w:color w:val="000000"/>
          <w:szCs w:val="20"/>
        </w:rPr>
      </w:pPr>
    </w:p>
    <w:p w14:paraId="4E619559" w14:textId="434E9AF6" w:rsidR="005E1468" w:rsidRPr="006E1895" w:rsidRDefault="005E1468" w:rsidP="005E1468">
      <w:pPr>
        <w:rPr>
          <w:bCs/>
          <w:i/>
          <w:lang w:val="en-US"/>
        </w:rPr>
      </w:pPr>
      <w:r>
        <w:rPr>
          <w:bCs/>
          <w:i/>
        </w:rPr>
        <w:t xml:space="preserve">Motiv II: SIE_PORTAL_HS_SOFT CLOSE compact_SOFT STOP compact.jpg </w:t>
      </w:r>
    </w:p>
    <w:p w14:paraId="10AB57EB" w14:textId="532E29B5" w:rsidR="005E1468" w:rsidRPr="007F33A8" w:rsidRDefault="007F33A8" w:rsidP="005E1468">
      <w:r>
        <w:t xml:space="preserve">Usnadnění komfortu ovládání: </w:t>
      </w:r>
      <w:r>
        <w:rPr>
          <w:rFonts w:ascii="Arial" w:hAnsi="Arial" w:cs="Arial"/>
          <w:rStyle w:val="fontstyle01"/>
          <w:sz w:val="20"/>
          <w:szCs w:val="20"/>
        </w:rPr>
        <w:t xml:space="preserve">Nový SOFT CLOSE compact a nový SOFT STOP compact spojují jednoduché otevírání a zavírání těžkých křídel s efektivní montáží bez frézování.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1892BC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26B9B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1BAE7838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0F46C9AC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29B39058" w14:textId="77777777" w:rsidR="006161A2" w:rsidRDefault="006161A2" w:rsidP="006161A2">
            <w:pPr>
              <w:pStyle w:val="Formatvorlage2"/>
            </w:pPr>
            <w:r>
              <w:t xml:space="preserve">Industriestraße 1–3</w:t>
            </w:r>
          </w:p>
          <w:p w14:paraId="68B55709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0FD8D0A9" w14:textId="70092115" w:rsidR="008D7633" w:rsidRDefault="00FD182E" w:rsidP="007A5EB4">
            <w:pPr>
              <w:pStyle w:val="Formatvorlage2"/>
            </w:pPr>
            <w:r>
              <w:t xml:space="preserve">Tel.: +49 271 3931-1176</w:t>
            </w:r>
          </w:p>
          <w:p w14:paraId="4F771D24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27A5C90B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1E1E721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10C37C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1CC36E3C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1068B117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1B5E892A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14C0C084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41A63A8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21203E30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6CFE758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8F0925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4029FD13" w14:textId="77777777" w:rsidR="008D7633" w:rsidRPr="00C33A1F" w:rsidRDefault="008D7633" w:rsidP="007A5EB4">
            <w:pPr>
              <w:pStyle w:val="Formatvorlage2"/>
            </w:pPr>
            <w:r>
              <w:t xml:space="preserve">Strany: 2</w:t>
            </w:r>
          </w:p>
          <w:p w14:paraId="25DE9F0A" w14:textId="0730E582" w:rsidR="008D7633" w:rsidRPr="00C33A1F" w:rsidRDefault="008D7633" w:rsidP="007A5EB4">
            <w:pPr>
              <w:pStyle w:val="Formatvorlage2"/>
            </w:pPr>
            <w:r>
              <w:t xml:space="preserve">Slova: 454</w:t>
            </w:r>
          </w:p>
          <w:p w14:paraId="68881401" w14:textId="6611247E" w:rsidR="008D7633" w:rsidRPr="00C33A1F" w:rsidRDefault="008D7633" w:rsidP="007A5EB4">
            <w:pPr>
              <w:pStyle w:val="Formatvorlage2"/>
            </w:pPr>
            <w:r>
              <w:t xml:space="preserve">Znaky: 3 512</w:t>
              <w:br/>
              <w:t xml:space="preserve">(včetně mezer)</w:t>
            </w:r>
          </w:p>
          <w:p w14:paraId="47744E3E" w14:textId="77777777" w:rsidR="008D7633" w:rsidRDefault="008D7633" w:rsidP="007A5EB4">
            <w:pPr>
              <w:pStyle w:val="Formatvorlage2"/>
            </w:pPr>
          </w:p>
          <w:p w14:paraId="53EA7F3B" w14:textId="3DE0D80E" w:rsidR="008D7633" w:rsidRPr="00C33A1F" w:rsidRDefault="008D7633" w:rsidP="007A5EB4">
            <w:pPr>
              <w:pStyle w:val="Formatvorlage2"/>
            </w:pPr>
            <w:r>
              <w:t xml:space="preserve">zpracováno dne: 23.3.2023</w:t>
            </w:r>
          </w:p>
          <w:p w14:paraId="661FEB0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AF44EA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1A499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697B65E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503F4" w14:textId="77777777" w:rsidR="0000176E" w:rsidRDefault="0000176E">
      <w:r>
        <w:separator/>
      </w:r>
    </w:p>
  </w:endnote>
  <w:endnote w:type="continuationSeparator" w:id="0">
    <w:p w14:paraId="661BEC8F" w14:textId="77777777" w:rsidR="0000176E" w:rsidRDefault="0000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Nunito-Bold">
    <w:altName w:val="Nunito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269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17E6" w14:textId="77777777" w:rsidR="0000176E" w:rsidRDefault="0000176E">
      <w:r>
        <w:separator/>
      </w:r>
    </w:p>
  </w:footnote>
  <w:footnote w:type="continuationSeparator" w:id="0">
    <w:p w14:paraId="714CAD75" w14:textId="77777777" w:rsidR="0000176E" w:rsidRDefault="0000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A9E1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7E47D4B" wp14:editId="73A782E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E4C82"/>
    <w:multiLevelType w:val="hybridMultilevel"/>
    <w:tmpl w:val="B442D812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036429">
    <w:abstractNumId w:val="1"/>
  </w:num>
  <w:num w:numId="2" w16cid:durableId="1923023346">
    <w:abstractNumId w:val="0"/>
  </w:num>
  <w:num w:numId="3" w16cid:durableId="1418594024">
    <w:abstractNumId w:val="3"/>
  </w:num>
  <w:num w:numId="4" w16cid:durableId="636953019">
    <w:abstractNumId w:val="2"/>
  </w:num>
  <w:num w:numId="5" w16cid:durableId="87439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EB"/>
    <w:rsid w:val="0000176E"/>
    <w:rsid w:val="000024D9"/>
    <w:rsid w:val="00003256"/>
    <w:rsid w:val="0001449A"/>
    <w:rsid w:val="0001520C"/>
    <w:rsid w:val="0002296D"/>
    <w:rsid w:val="00026907"/>
    <w:rsid w:val="00027A37"/>
    <w:rsid w:val="00040EBF"/>
    <w:rsid w:val="00045346"/>
    <w:rsid w:val="00047C6C"/>
    <w:rsid w:val="0006313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46D2"/>
    <w:rsid w:val="0010792E"/>
    <w:rsid w:val="001128F1"/>
    <w:rsid w:val="00122F20"/>
    <w:rsid w:val="00122FEC"/>
    <w:rsid w:val="0013167F"/>
    <w:rsid w:val="00137BD1"/>
    <w:rsid w:val="001456AF"/>
    <w:rsid w:val="00145B48"/>
    <w:rsid w:val="001529E6"/>
    <w:rsid w:val="00156B0C"/>
    <w:rsid w:val="00166476"/>
    <w:rsid w:val="00166FB7"/>
    <w:rsid w:val="00171C51"/>
    <w:rsid w:val="00173857"/>
    <w:rsid w:val="0019314A"/>
    <w:rsid w:val="001B351D"/>
    <w:rsid w:val="001B7003"/>
    <w:rsid w:val="001B74BB"/>
    <w:rsid w:val="001C0DAB"/>
    <w:rsid w:val="001C39FF"/>
    <w:rsid w:val="001C66AB"/>
    <w:rsid w:val="001D26E4"/>
    <w:rsid w:val="001E0780"/>
    <w:rsid w:val="001E08BF"/>
    <w:rsid w:val="001E1DA6"/>
    <w:rsid w:val="001E7F9D"/>
    <w:rsid w:val="001F3432"/>
    <w:rsid w:val="002046D3"/>
    <w:rsid w:val="00206510"/>
    <w:rsid w:val="00237447"/>
    <w:rsid w:val="00253494"/>
    <w:rsid w:val="00254A9B"/>
    <w:rsid w:val="00255FE8"/>
    <w:rsid w:val="00272508"/>
    <w:rsid w:val="002769DE"/>
    <w:rsid w:val="00280E75"/>
    <w:rsid w:val="002819C3"/>
    <w:rsid w:val="00284301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0FF9"/>
    <w:rsid w:val="002F18BB"/>
    <w:rsid w:val="002F466F"/>
    <w:rsid w:val="0031150D"/>
    <w:rsid w:val="003136F5"/>
    <w:rsid w:val="00324F84"/>
    <w:rsid w:val="00326F7E"/>
    <w:rsid w:val="00350ACA"/>
    <w:rsid w:val="003514C3"/>
    <w:rsid w:val="0035407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65069"/>
    <w:rsid w:val="004806AF"/>
    <w:rsid w:val="00486878"/>
    <w:rsid w:val="00493C94"/>
    <w:rsid w:val="00494E3D"/>
    <w:rsid w:val="004B62AB"/>
    <w:rsid w:val="004B6BBC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713F8"/>
    <w:rsid w:val="00571C9A"/>
    <w:rsid w:val="00580F5F"/>
    <w:rsid w:val="00582055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6AB4"/>
    <w:rsid w:val="006279BD"/>
    <w:rsid w:val="00630405"/>
    <w:rsid w:val="00634A59"/>
    <w:rsid w:val="0064438B"/>
    <w:rsid w:val="006446D6"/>
    <w:rsid w:val="00645B52"/>
    <w:rsid w:val="00656A7F"/>
    <w:rsid w:val="00656FEE"/>
    <w:rsid w:val="00667448"/>
    <w:rsid w:val="0067466E"/>
    <w:rsid w:val="00683C6B"/>
    <w:rsid w:val="006866DF"/>
    <w:rsid w:val="00692205"/>
    <w:rsid w:val="006944D9"/>
    <w:rsid w:val="006A2E23"/>
    <w:rsid w:val="006A2FD7"/>
    <w:rsid w:val="006A7184"/>
    <w:rsid w:val="006B166D"/>
    <w:rsid w:val="006B6CD1"/>
    <w:rsid w:val="006B7979"/>
    <w:rsid w:val="006C044C"/>
    <w:rsid w:val="006C6D45"/>
    <w:rsid w:val="006D587D"/>
    <w:rsid w:val="006E1895"/>
    <w:rsid w:val="006E5CC8"/>
    <w:rsid w:val="00701492"/>
    <w:rsid w:val="00701954"/>
    <w:rsid w:val="00703943"/>
    <w:rsid w:val="007046C4"/>
    <w:rsid w:val="007148FF"/>
    <w:rsid w:val="00716BDB"/>
    <w:rsid w:val="00717456"/>
    <w:rsid w:val="00730E66"/>
    <w:rsid w:val="00733204"/>
    <w:rsid w:val="00737DE1"/>
    <w:rsid w:val="00751517"/>
    <w:rsid w:val="00757DDE"/>
    <w:rsid w:val="00763E6E"/>
    <w:rsid w:val="00764AAC"/>
    <w:rsid w:val="007871C1"/>
    <w:rsid w:val="0079193B"/>
    <w:rsid w:val="00794A4F"/>
    <w:rsid w:val="007A5EB4"/>
    <w:rsid w:val="007A6E1C"/>
    <w:rsid w:val="007C4DA6"/>
    <w:rsid w:val="007C50D1"/>
    <w:rsid w:val="007C5C24"/>
    <w:rsid w:val="007E282E"/>
    <w:rsid w:val="007E2B7F"/>
    <w:rsid w:val="007F33A8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29EB"/>
    <w:rsid w:val="0088698F"/>
    <w:rsid w:val="00894ADF"/>
    <w:rsid w:val="008A6F1F"/>
    <w:rsid w:val="008B0EFE"/>
    <w:rsid w:val="008C3491"/>
    <w:rsid w:val="008C5079"/>
    <w:rsid w:val="008D2B30"/>
    <w:rsid w:val="008D3232"/>
    <w:rsid w:val="008D7633"/>
    <w:rsid w:val="008F0B23"/>
    <w:rsid w:val="00910883"/>
    <w:rsid w:val="00911A6A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C207C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993"/>
    <w:rsid w:val="00A55E65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5E77"/>
    <w:rsid w:val="00AD7705"/>
    <w:rsid w:val="00AD7B27"/>
    <w:rsid w:val="00AE06DB"/>
    <w:rsid w:val="00B00106"/>
    <w:rsid w:val="00B03CFE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43E"/>
    <w:rsid w:val="00B908A8"/>
    <w:rsid w:val="00B92EF0"/>
    <w:rsid w:val="00B93961"/>
    <w:rsid w:val="00BA5B2A"/>
    <w:rsid w:val="00BD76B1"/>
    <w:rsid w:val="00BE3B91"/>
    <w:rsid w:val="00BE62B4"/>
    <w:rsid w:val="00BE69F6"/>
    <w:rsid w:val="00BF6132"/>
    <w:rsid w:val="00C02C5D"/>
    <w:rsid w:val="00C14A00"/>
    <w:rsid w:val="00C248A3"/>
    <w:rsid w:val="00C24B77"/>
    <w:rsid w:val="00C2717C"/>
    <w:rsid w:val="00C33A1F"/>
    <w:rsid w:val="00C52D3B"/>
    <w:rsid w:val="00C53FE3"/>
    <w:rsid w:val="00C55524"/>
    <w:rsid w:val="00C569DE"/>
    <w:rsid w:val="00C615A2"/>
    <w:rsid w:val="00C65852"/>
    <w:rsid w:val="00C72B49"/>
    <w:rsid w:val="00C75C83"/>
    <w:rsid w:val="00C77106"/>
    <w:rsid w:val="00C87836"/>
    <w:rsid w:val="00C92A2E"/>
    <w:rsid w:val="00CA66F5"/>
    <w:rsid w:val="00CA6BD1"/>
    <w:rsid w:val="00CC51A7"/>
    <w:rsid w:val="00CD415B"/>
    <w:rsid w:val="00CE16F1"/>
    <w:rsid w:val="00CE5038"/>
    <w:rsid w:val="00CE5448"/>
    <w:rsid w:val="00CE5488"/>
    <w:rsid w:val="00CE63E0"/>
    <w:rsid w:val="00CF0BE1"/>
    <w:rsid w:val="00CF6534"/>
    <w:rsid w:val="00CF72EF"/>
    <w:rsid w:val="00CF7462"/>
    <w:rsid w:val="00D04FE4"/>
    <w:rsid w:val="00D11596"/>
    <w:rsid w:val="00D313A4"/>
    <w:rsid w:val="00D318BA"/>
    <w:rsid w:val="00D32108"/>
    <w:rsid w:val="00D45693"/>
    <w:rsid w:val="00D4668E"/>
    <w:rsid w:val="00D47D4E"/>
    <w:rsid w:val="00D55DC3"/>
    <w:rsid w:val="00D57457"/>
    <w:rsid w:val="00D64F60"/>
    <w:rsid w:val="00DA2153"/>
    <w:rsid w:val="00DA2662"/>
    <w:rsid w:val="00DB29B4"/>
    <w:rsid w:val="00DB44DA"/>
    <w:rsid w:val="00DB4ACB"/>
    <w:rsid w:val="00DC032C"/>
    <w:rsid w:val="00DC1F2A"/>
    <w:rsid w:val="00DD6FDA"/>
    <w:rsid w:val="00DE187E"/>
    <w:rsid w:val="00DE2DDF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3302"/>
    <w:rsid w:val="00E6313B"/>
    <w:rsid w:val="00E66783"/>
    <w:rsid w:val="00E76C0B"/>
    <w:rsid w:val="00E76D9B"/>
    <w:rsid w:val="00E77789"/>
    <w:rsid w:val="00E80515"/>
    <w:rsid w:val="00E91657"/>
    <w:rsid w:val="00E954AC"/>
    <w:rsid w:val="00EA215E"/>
    <w:rsid w:val="00EA2954"/>
    <w:rsid w:val="00EA3C51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0FB6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C613FE"/>
  <w15:docId w15:val="{C162545F-6EED-493E-970B-19370C75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fontstyle01">
    <w:name w:val="fontstyle01"/>
    <w:basedOn w:val="Absatz-Standardschriftart"/>
    <w:rsid w:val="008729EB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bsatz-Standardschriftart"/>
    <w:rsid w:val="001456AF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bsatz-Standardschriftart"/>
    <w:rsid w:val="001456AF"/>
    <w:rPr>
      <w:rFonts w:ascii="Nunito-SemiBold" w:hAnsi="Nunito-SemiBold" w:Hint="default"/>
      <w:b/>
      <w:bCs/>
      <w:i w:val="0"/>
      <w:iCs w:val="0"/>
      <w:color w:val="000000"/>
      <w:sz w:val="18"/>
      <w:szCs w:val="18"/>
    </w:rPr>
  </w:style>
  <w:style w:type="paragraph" w:customStyle="1" w:styleId="pf0">
    <w:name w:val="pf0"/>
    <w:basedOn w:val="Standard"/>
    <w:rsid w:val="00B00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0010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B0010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657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4794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2023-03-22T16:20:00Z</dcterms:created>
  <dcterms:modified xsi:type="dcterms:W3CDTF">2023-03-22T16:20:00Z</dcterms:modified>
</cp:coreProperties>
</file>