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1F867" w14:textId="77777777" w:rsidR="00123026" w:rsidRPr="00123026" w:rsidRDefault="00123026" w:rsidP="00123026">
      <w:pPr>
        <w:pStyle w:val="Nagwek2"/>
        <w:rPr>
          <w:lang w:val="pl-PL"/>
        </w:rPr>
      </w:pPr>
      <w:r w:rsidRPr="00123026">
        <w:rPr>
          <w:lang w:val="pl-PL"/>
        </w:rPr>
        <w:t>SIEGENIA: sprawdzone kompleksowe rozwiązania w zakresie zabudowy progu</w:t>
      </w:r>
    </w:p>
    <w:p w14:paraId="4AC36FA5" w14:textId="77777777" w:rsidR="00123026" w:rsidRPr="00123026" w:rsidRDefault="00123026" w:rsidP="00123026">
      <w:pPr>
        <w:pStyle w:val="Nagwek1"/>
        <w:rPr>
          <w:lang w:val="pl-PL"/>
        </w:rPr>
      </w:pPr>
      <w:r w:rsidRPr="00123026">
        <w:rPr>
          <w:lang w:val="pl-PL"/>
        </w:rPr>
        <w:t>Nowe możliwości połączeń dla ECO PASS</w:t>
      </w:r>
    </w:p>
    <w:p w14:paraId="469ED9E5" w14:textId="77777777" w:rsidR="00123026" w:rsidRPr="00B55070" w:rsidRDefault="00123026" w:rsidP="00123026"/>
    <w:p w14:paraId="5719EE92" w14:textId="4B9096B5" w:rsidR="00123026" w:rsidRDefault="00123026" w:rsidP="00123026">
      <w:r>
        <w:t>SIEGENIA poszerza swoją ofertę akcesoriów do progów ECO PASS o wysokiej jakości rozwiązania w zakresie zabudowy progu w konstrukcjach HS</w:t>
      </w:r>
      <w:r w:rsidR="005D79AA">
        <w:t>.</w:t>
      </w:r>
      <w:r>
        <w:t xml:space="preserve"> </w:t>
      </w:r>
      <w:r w:rsidR="005D79AA">
        <w:t>W</w:t>
      </w:r>
      <w:r>
        <w:t> uzupełnieniu do sprawdzonej technologii z </w:t>
      </w:r>
      <w:r w:rsidRPr="003F75F6">
        <w:t xml:space="preserve">pionowymi i poziomymi profilami uszczelniającymi, klinami uszczelniającymi i profilami cokołowymi SIEGENIA </w:t>
      </w:r>
      <w:r>
        <w:t xml:space="preserve">oferuje wykonawcom nowe rozwiązanie – kołnierz uszczelniający. Kołnierz jest łatwy w montażu i zapewnia trwałe uszczelnienie konstrukcji, zwłaszcza w przypadku profili drewniano-aluminiowych lub zastosowania profili prowadzących do rolet. Oba warianty zostały poddane badaniom w postaci kompletnych rozwiązań ze starannie dopasowanym progiem, taśmą uszczelniającą i uszczelnieniem z płynnego tworzywa zgodnie z wysokimi </w:t>
      </w:r>
      <w:r w:rsidRPr="003F75F6">
        <w:t xml:space="preserve">wymaganiami metody badań MO-01/1 instytutu </w:t>
      </w:r>
      <w:proofErr w:type="spellStart"/>
      <w:r w:rsidRPr="003F75F6">
        <w:t>ift</w:t>
      </w:r>
      <w:proofErr w:type="spellEnd"/>
      <w:r w:rsidRPr="003F75F6">
        <w:t xml:space="preserve"> </w:t>
      </w:r>
      <w:proofErr w:type="spellStart"/>
      <w:r w:rsidRPr="003F75F6">
        <w:t>Rosenheim</w:t>
      </w:r>
      <w:proofErr w:type="spellEnd"/>
      <w:r w:rsidRPr="003F75F6">
        <w:t>. Przy okazji zmodyfikowany został poziomy profil uszczelniający, który w obecnym kształcie dostosowany jest do obu systemów zabudowy i zapewnia absolutnie bezbłędny montaż: zatrzaskiwany jednocześnie ze zwiniętą uszczelką, skutecznie zapobiega wnikaniu wody w ścianę.</w:t>
      </w:r>
    </w:p>
    <w:p w14:paraId="18E242B7" w14:textId="77777777" w:rsidR="00123026" w:rsidRPr="00123026" w:rsidRDefault="00123026" w:rsidP="00123026">
      <w:pPr>
        <w:pStyle w:val="Nagwek4"/>
        <w:rPr>
          <w:lang w:val="pl-PL"/>
        </w:rPr>
      </w:pPr>
      <w:r w:rsidRPr="00123026">
        <w:rPr>
          <w:lang w:val="pl-PL"/>
        </w:rPr>
        <w:t xml:space="preserve">Nowe możliwości aranżacyjne dla architektów </w:t>
      </w:r>
    </w:p>
    <w:p w14:paraId="3B261AA2" w14:textId="77777777" w:rsidR="00123026" w:rsidRDefault="00123026" w:rsidP="00123026">
      <w:r>
        <w:t xml:space="preserve">Kompletnie opracowane rozwiązania w zakresie profesjonalnej zabudowy progu niosą ze sobą liczne korzyści dla architektów i projektantów. Dzięki badaniom obejmującym progi o długości nawet do 10 metrów mają oni pewność, że zastosowane rozwiązania spełniają wymagania norm i wysokie kryteria jakościowe. Wartość dodaną stanowi duża swoboda aranżacyjna podczas projektowania budynków o nowoczesnej architekturze. Ogromną zaletą połączenia pionowego i poziomego profilu uszczelniającego jest niezwykle wydajna, mało pracochłonna obróbka dzięki zastosowaniu jednolitego podłoża na całej powierzchni uszczelnienia. Nowym, dodatkowym rozwiązaniem proponowanym przez firmę SIEGENIA jest kołnierz uszczelniający, który idealnie nadaje się do montażu systemów z zastosowaniem profili prowadzących do rolet lub konstrukcji wykonanych z profili drewniano-aluminiowych. Uszczelnienie kończy się tu wraz z kołnierzem, dzięki czemu na ramie pozostaje wąska przestrzeń bez uszczelnienia. Ta przemyślana i praktyczna konstrukcja sprawia, że wykonanie uszczelnienia jest niezwykle proste i wydajne, a ponadto ułatwia często problematyczną koordynację prac między wykonawcami poszczególnych prac. </w:t>
      </w:r>
    </w:p>
    <w:p w14:paraId="3FD87C83" w14:textId="77777777" w:rsidR="00123026" w:rsidRDefault="00123026" w:rsidP="00123026"/>
    <w:p w14:paraId="6F2D8840" w14:textId="77777777" w:rsidR="00123026" w:rsidRDefault="00123026" w:rsidP="00123026">
      <w:pPr>
        <w:rPr>
          <w:rFonts w:cs="Arial"/>
          <w:szCs w:val="20"/>
        </w:rPr>
      </w:pPr>
      <w:r>
        <w:lastRenderedPageBreak/>
        <w:t xml:space="preserve">Akcesoria służące do efektywnej i zgodnej z normami zabudowy progu ECO PASS zapewniają też wykonawcom szereg wymiernych korzyści. Kołnierz uszczelniający SIEGENIA dokładnie dopasowany do progu ECO PASS łatwo i fachowo montuje się od spodu ramy. </w:t>
      </w:r>
    </w:p>
    <w:p w14:paraId="40D0F736" w14:textId="77777777" w:rsidR="00123026" w:rsidRDefault="00123026" w:rsidP="00123026"/>
    <w:p w14:paraId="2BA8A51D" w14:textId="77777777" w:rsidR="00123026" w:rsidRDefault="00123026" w:rsidP="00123026"/>
    <w:p w14:paraId="7FD322D9" w14:textId="77777777" w:rsidR="00123026" w:rsidRDefault="00123026" w:rsidP="00123026"/>
    <w:p w14:paraId="61ECCC73" w14:textId="77777777" w:rsidR="00123026" w:rsidRDefault="00123026" w:rsidP="00123026"/>
    <w:p w14:paraId="546C4E17" w14:textId="77777777" w:rsidR="00123026" w:rsidRPr="00B55070" w:rsidRDefault="00123026" w:rsidP="00123026"/>
    <w:p w14:paraId="59FC9AED" w14:textId="77777777" w:rsidR="00123026" w:rsidRDefault="00123026" w:rsidP="00123026"/>
    <w:p w14:paraId="4AD05661" w14:textId="77777777" w:rsidR="00123026" w:rsidRPr="00123026" w:rsidRDefault="00123026" w:rsidP="00123026">
      <w:pPr>
        <w:pStyle w:val="Nagwek4"/>
        <w:rPr>
          <w:lang w:val="pl-PL"/>
        </w:rPr>
      </w:pPr>
      <w:r w:rsidRPr="00123026">
        <w:rPr>
          <w:lang w:val="pl-PL"/>
        </w:rPr>
        <w:t>Podpisy pod ilustracjami</w:t>
      </w:r>
    </w:p>
    <w:p w14:paraId="358EB0BD" w14:textId="77777777" w:rsidR="00123026" w:rsidRDefault="00123026" w:rsidP="00123026">
      <w:r>
        <w:t>Źródło: SIEGENIA</w:t>
      </w:r>
    </w:p>
    <w:p w14:paraId="3E1F12E9" w14:textId="77777777" w:rsidR="00123026" w:rsidRPr="002A7F37" w:rsidRDefault="00123026" w:rsidP="00123026"/>
    <w:p w14:paraId="49253CBA" w14:textId="77777777" w:rsidR="00123026" w:rsidRPr="00D129AE" w:rsidRDefault="00123026" w:rsidP="00123026">
      <w:pPr>
        <w:rPr>
          <w:bCs/>
          <w:i/>
        </w:rPr>
      </w:pPr>
      <w:r>
        <w:rPr>
          <w:bCs/>
          <w:i/>
        </w:rPr>
        <w:t xml:space="preserve">Motyw I: SIE_PORTAL_ECO </w:t>
      </w:r>
      <w:proofErr w:type="spellStart"/>
      <w:r>
        <w:rPr>
          <w:bCs/>
          <w:i/>
        </w:rPr>
        <w:t>PASS_Bauanschluss_SIEGENIA</w:t>
      </w:r>
      <w:proofErr w:type="spellEnd"/>
      <w:r>
        <w:rPr>
          <w:bCs/>
          <w:i/>
        </w:rPr>
        <w:t xml:space="preserve"> Anschlussflansch_Presse.jpg </w:t>
      </w:r>
    </w:p>
    <w:p w14:paraId="34977B5F" w14:textId="77777777" w:rsidR="00123026" w:rsidRPr="00D129AE" w:rsidRDefault="00123026" w:rsidP="00123026">
      <w:r>
        <w:t>Nowe rozwiązanie do progów ECO PASS – kołnierz uszczelniający SIEGENIA jest łatwy w montażu i zapewnia trwałe uszczelnienie konstrukcji, zwłaszcza w przypadku zastosowania profili prowadzących do rolet lub konstrukcji wykonanych z profili drewniano-aluminiowych.</w:t>
      </w:r>
    </w:p>
    <w:p w14:paraId="3264B026" w14:textId="77777777" w:rsidR="00123026" w:rsidRDefault="00123026" w:rsidP="00123026"/>
    <w:p w14:paraId="5BC663F7" w14:textId="77777777" w:rsidR="00123026" w:rsidRPr="009A0754" w:rsidRDefault="00123026" w:rsidP="00123026">
      <w:pPr>
        <w:rPr>
          <w:bCs/>
          <w:i/>
          <w:lang w:val="de-DE"/>
        </w:rPr>
      </w:pPr>
      <w:proofErr w:type="spellStart"/>
      <w:r w:rsidRPr="009A0754">
        <w:rPr>
          <w:bCs/>
          <w:i/>
          <w:lang w:val="de-DE"/>
        </w:rPr>
        <w:t>Motyw</w:t>
      </w:r>
      <w:proofErr w:type="spellEnd"/>
      <w:r w:rsidRPr="009A0754">
        <w:rPr>
          <w:bCs/>
          <w:i/>
          <w:lang w:val="de-DE"/>
        </w:rPr>
        <w:t xml:space="preserve"> II: SIE_PORTAL_ECO </w:t>
      </w:r>
      <w:proofErr w:type="spellStart"/>
      <w:r w:rsidRPr="009A0754">
        <w:rPr>
          <w:bCs/>
          <w:i/>
          <w:lang w:val="de-DE"/>
        </w:rPr>
        <w:t>PASS_Bauanschluss_vertikales</w:t>
      </w:r>
      <w:proofErr w:type="spellEnd"/>
      <w:r w:rsidRPr="009A0754">
        <w:rPr>
          <w:bCs/>
          <w:i/>
          <w:lang w:val="de-DE"/>
        </w:rPr>
        <w:t xml:space="preserve"> Abdichtblech_Presse.jpg </w:t>
      </w:r>
    </w:p>
    <w:p w14:paraId="64F5E37A" w14:textId="77777777" w:rsidR="00123026" w:rsidRPr="00ED6392" w:rsidRDefault="00123026" w:rsidP="00123026">
      <w:r>
        <w:t>Niezawodne połączenie pionowego i poziomego profilu uszczelniającego zapewnia niezwykle wydajną, mało pracochłonną obróbkę dzięki zastosowaniu jednolitego podłoża na całej powierzchni uszczelnienia.</w:t>
      </w:r>
    </w:p>
    <w:p w14:paraId="4824BCFA" w14:textId="77777777" w:rsidR="00123026" w:rsidRDefault="00123026" w:rsidP="00123026">
      <w:pPr>
        <w:rPr>
          <w:szCs w:val="20"/>
        </w:rPr>
      </w:pPr>
    </w:p>
    <w:p w14:paraId="44728DC0" w14:textId="77777777" w:rsidR="00123026" w:rsidRPr="00997769" w:rsidRDefault="00123026" w:rsidP="00123026">
      <w:pPr>
        <w:pStyle w:val="Nagwek3"/>
        <w:rPr>
          <w:lang w:val="pl-PL"/>
        </w:rPr>
      </w:pPr>
      <w:r w:rsidRPr="00997769">
        <w:rPr>
          <w:lang w:val="pl-PL"/>
        </w:rPr>
        <w:t>Motyw III: SIE_PORTAL_ECO PASS_Bauanschluss_horizontales_Abdichtblech_Presse.jpg</w:t>
      </w:r>
    </w:p>
    <w:p w14:paraId="79B4CACD" w14:textId="77777777" w:rsidR="00123026" w:rsidRDefault="00123026" w:rsidP="00123026">
      <w:r>
        <w:rPr>
          <w:szCs w:val="20"/>
        </w:rPr>
        <w:t xml:space="preserve">Nowy </w:t>
      </w:r>
      <w:r w:rsidRPr="003F75F6">
        <w:t>poziomy profil uszczelniający zapewnia absolutnie bezbłędny montaż</w:t>
      </w:r>
      <w:r>
        <w:t xml:space="preserve"> - </w:t>
      </w:r>
      <w:r w:rsidRPr="003F75F6">
        <w:t>zatrzaskiwany jednocześnie ze zwiniętą uszczelką, skutecznie zapobiega wnikaniu wody w ścianę.</w:t>
      </w:r>
    </w:p>
    <w:p w14:paraId="27D50253" w14:textId="77777777" w:rsidR="00123026" w:rsidRDefault="00123026" w:rsidP="00123026">
      <w:pPr>
        <w:rPr>
          <w:szCs w:val="20"/>
        </w:rPr>
      </w:pPr>
    </w:p>
    <w:p w14:paraId="31C6FAB4" w14:textId="77777777" w:rsidR="00123026" w:rsidRPr="00E14DD8" w:rsidRDefault="00123026" w:rsidP="00123026">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123026" w:rsidRPr="0044187A" w14:paraId="01C8DACF" w14:textId="77777777" w:rsidTr="00215628">
        <w:tc>
          <w:tcPr>
            <w:tcW w:w="3348" w:type="dxa"/>
            <w:tcBorders>
              <w:top w:val="nil"/>
              <w:left w:val="nil"/>
              <w:bottom w:val="nil"/>
              <w:right w:val="nil"/>
            </w:tcBorders>
          </w:tcPr>
          <w:p w14:paraId="398C88FB" w14:textId="77777777" w:rsidR="00123026" w:rsidRPr="00123026" w:rsidRDefault="00123026" w:rsidP="00215628">
            <w:pPr>
              <w:pStyle w:val="Formatvorlage2"/>
              <w:rPr>
                <w:u w:val="single"/>
                <w:lang w:val="pl-PL"/>
              </w:rPr>
            </w:pPr>
            <w:r w:rsidRPr="00123026">
              <w:rPr>
                <w:u w:val="single"/>
                <w:lang w:val="pl-PL"/>
              </w:rPr>
              <w:t>Wydawca</w:t>
            </w:r>
          </w:p>
          <w:p w14:paraId="5F6FEADC" w14:textId="77777777" w:rsidR="00123026" w:rsidRPr="00123026" w:rsidRDefault="00123026" w:rsidP="00215628">
            <w:pPr>
              <w:pStyle w:val="Formatvorlage2"/>
              <w:rPr>
                <w:lang w:val="pl-PL"/>
              </w:rPr>
            </w:pPr>
            <w:r w:rsidRPr="00123026">
              <w:rPr>
                <w:lang w:val="pl-PL"/>
              </w:rPr>
              <w:t>SIEGENIA-AUBI Sp. z o.o.</w:t>
            </w:r>
          </w:p>
          <w:p w14:paraId="6391E66B" w14:textId="77777777" w:rsidR="00123026" w:rsidRPr="00123026" w:rsidRDefault="00123026" w:rsidP="00215628">
            <w:pPr>
              <w:pStyle w:val="Formatvorlage2"/>
              <w:rPr>
                <w:lang w:val="pl-PL"/>
              </w:rPr>
            </w:pPr>
            <w:r w:rsidRPr="00123026">
              <w:rPr>
                <w:lang w:val="pl-PL"/>
              </w:rPr>
              <w:t>Dział Marketingu i  Redakcji Technicznej</w:t>
            </w:r>
          </w:p>
          <w:p w14:paraId="6F41714F" w14:textId="77777777" w:rsidR="00123026" w:rsidRPr="00123026" w:rsidRDefault="00123026" w:rsidP="00215628">
            <w:pPr>
              <w:pStyle w:val="Formatvorlage2"/>
              <w:rPr>
                <w:lang w:val="pl-PL"/>
              </w:rPr>
            </w:pPr>
            <w:r w:rsidRPr="00123026">
              <w:rPr>
                <w:lang w:val="pl-PL"/>
              </w:rPr>
              <w:t>Ossowskiego 64</w:t>
            </w:r>
          </w:p>
          <w:p w14:paraId="3CA4C6C1" w14:textId="77777777" w:rsidR="00123026" w:rsidRPr="00D85569" w:rsidRDefault="00123026" w:rsidP="00215628">
            <w:pPr>
              <w:pStyle w:val="Formatvorlage2"/>
              <w:rPr>
                <w:lang w:val="en-US"/>
              </w:rPr>
            </w:pPr>
            <w:r w:rsidRPr="00D85569">
              <w:rPr>
                <w:lang w:val="en-US"/>
              </w:rPr>
              <w:t xml:space="preserve">46-203 </w:t>
            </w:r>
            <w:proofErr w:type="spellStart"/>
            <w:r w:rsidRPr="00D85569">
              <w:rPr>
                <w:lang w:val="en-US"/>
              </w:rPr>
              <w:t>Kluczbork</w:t>
            </w:r>
            <w:proofErr w:type="spellEnd"/>
          </w:p>
          <w:p w14:paraId="1869B90D" w14:textId="77777777" w:rsidR="00123026" w:rsidRPr="00D85569" w:rsidRDefault="00123026" w:rsidP="00215628">
            <w:pPr>
              <w:pStyle w:val="Formatvorlage2"/>
              <w:rPr>
                <w:lang w:val="en-US"/>
              </w:rPr>
            </w:pPr>
            <w:r w:rsidRPr="00D85569">
              <w:rPr>
                <w:lang w:val="en-US"/>
              </w:rPr>
              <w:t>Tel.: +48 77 44 77 700</w:t>
            </w:r>
          </w:p>
          <w:p w14:paraId="2AECE085" w14:textId="77777777" w:rsidR="00123026" w:rsidRPr="00D85569" w:rsidRDefault="00123026" w:rsidP="00215628">
            <w:pPr>
              <w:pStyle w:val="Formatvorlage2"/>
              <w:rPr>
                <w:lang w:val="en-US"/>
              </w:rPr>
            </w:pPr>
            <w:r w:rsidRPr="00D85569">
              <w:rPr>
                <w:lang w:val="en-US"/>
              </w:rPr>
              <w:t>e-mail: marketing-pl@siegenia.com</w:t>
            </w:r>
          </w:p>
          <w:p w14:paraId="5C6E1C04" w14:textId="77777777" w:rsidR="00123026" w:rsidRDefault="00123026" w:rsidP="00215628">
            <w:pPr>
              <w:pStyle w:val="Formatvorlage2"/>
            </w:pPr>
            <w:r>
              <w:t>www.siegenia.com</w:t>
            </w:r>
          </w:p>
          <w:p w14:paraId="0735AD28" w14:textId="77777777" w:rsidR="00123026" w:rsidRPr="0044187A" w:rsidRDefault="00123026" w:rsidP="00215628">
            <w:pPr>
              <w:pStyle w:val="Formatvorlage2"/>
              <w:rPr>
                <w:szCs w:val="20"/>
              </w:rPr>
            </w:pPr>
          </w:p>
        </w:tc>
        <w:tc>
          <w:tcPr>
            <w:tcW w:w="3060" w:type="dxa"/>
            <w:tcBorders>
              <w:top w:val="nil"/>
              <w:left w:val="nil"/>
              <w:bottom w:val="nil"/>
              <w:right w:val="nil"/>
            </w:tcBorders>
          </w:tcPr>
          <w:p w14:paraId="314099FE" w14:textId="77777777" w:rsidR="00123026" w:rsidRPr="00123026" w:rsidRDefault="00123026" w:rsidP="00215628">
            <w:pPr>
              <w:pStyle w:val="Formatvorlage2"/>
              <w:rPr>
                <w:u w:val="single"/>
                <w:lang w:val="pl-PL"/>
              </w:rPr>
            </w:pPr>
            <w:r w:rsidRPr="00123026">
              <w:rPr>
                <w:u w:val="single"/>
                <w:lang w:val="pl-PL"/>
              </w:rPr>
              <w:t>Redakcja / osoba do kontaktu</w:t>
            </w:r>
          </w:p>
          <w:p w14:paraId="16608389" w14:textId="77777777" w:rsidR="00123026" w:rsidRPr="00123026" w:rsidRDefault="00123026" w:rsidP="00215628">
            <w:pPr>
              <w:pStyle w:val="Formatvorlage2"/>
              <w:rPr>
                <w:lang w:val="pl-PL"/>
              </w:rPr>
            </w:pPr>
            <w:r w:rsidRPr="00123026">
              <w:rPr>
                <w:lang w:val="pl-PL"/>
              </w:rPr>
              <w:t>Beata Fiedosichin</w:t>
            </w:r>
          </w:p>
          <w:p w14:paraId="0FA2E594" w14:textId="77777777" w:rsidR="00123026" w:rsidRPr="00123026" w:rsidRDefault="00123026" w:rsidP="00215628">
            <w:pPr>
              <w:pStyle w:val="Formatvorlage2"/>
              <w:rPr>
                <w:lang w:val="pl-PL"/>
              </w:rPr>
            </w:pPr>
            <w:r w:rsidRPr="00123026">
              <w:rPr>
                <w:lang w:val="pl-PL"/>
              </w:rPr>
              <w:t>Ossowskiego 64</w:t>
            </w:r>
          </w:p>
          <w:p w14:paraId="774E2B30" w14:textId="77777777" w:rsidR="00123026" w:rsidRPr="00123026" w:rsidRDefault="00123026" w:rsidP="00215628">
            <w:pPr>
              <w:pStyle w:val="Formatvorlage2"/>
              <w:rPr>
                <w:lang w:val="pl-PL"/>
              </w:rPr>
            </w:pPr>
            <w:r w:rsidRPr="00123026">
              <w:rPr>
                <w:lang w:val="pl-PL"/>
              </w:rPr>
              <w:t>46-203 Kluczbork</w:t>
            </w:r>
            <w:r w:rsidRPr="00123026">
              <w:rPr>
                <w:lang w:val="pl-PL"/>
              </w:rPr>
              <w:br/>
              <w:t>Tel.: +48 77 44 77 747</w:t>
            </w:r>
          </w:p>
          <w:p w14:paraId="0CDBDB22" w14:textId="77777777" w:rsidR="00123026" w:rsidRPr="00123026" w:rsidRDefault="00123026" w:rsidP="00215628">
            <w:pPr>
              <w:pStyle w:val="Formatvorlage2"/>
              <w:rPr>
                <w:lang w:val="pl-PL"/>
              </w:rPr>
            </w:pPr>
            <w:r w:rsidRPr="00123026">
              <w:rPr>
                <w:lang w:val="pl-PL"/>
              </w:rPr>
              <w:t>e-mail: beata.fiedosichin@siegenia.com</w:t>
            </w:r>
          </w:p>
          <w:p w14:paraId="69726338" w14:textId="77777777" w:rsidR="00123026" w:rsidRPr="00123026" w:rsidRDefault="00123026" w:rsidP="00215628">
            <w:pPr>
              <w:pStyle w:val="Formatvorlage2"/>
              <w:rPr>
                <w:lang w:val="pl-PL"/>
              </w:rPr>
            </w:pPr>
          </w:p>
          <w:p w14:paraId="64553A33" w14:textId="77777777" w:rsidR="00123026" w:rsidRPr="00123026" w:rsidRDefault="00123026" w:rsidP="00215628">
            <w:pPr>
              <w:pStyle w:val="Formatvorlage2"/>
              <w:rPr>
                <w:lang w:val="pl-PL"/>
              </w:rPr>
            </w:pPr>
          </w:p>
        </w:tc>
        <w:tc>
          <w:tcPr>
            <w:tcW w:w="1800" w:type="dxa"/>
            <w:tcBorders>
              <w:top w:val="nil"/>
              <w:left w:val="nil"/>
              <w:bottom w:val="nil"/>
              <w:right w:val="nil"/>
            </w:tcBorders>
          </w:tcPr>
          <w:p w14:paraId="34A6B515" w14:textId="77777777" w:rsidR="00123026" w:rsidRPr="00123026" w:rsidRDefault="00123026" w:rsidP="00215628">
            <w:pPr>
              <w:pStyle w:val="Formatvorlage2"/>
              <w:rPr>
                <w:u w:val="single"/>
                <w:lang w:val="pl-PL"/>
              </w:rPr>
            </w:pPr>
            <w:r w:rsidRPr="00123026">
              <w:rPr>
                <w:u w:val="single"/>
                <w:lang w:val="pl-PL"/>
              </w:rPr>
              <w:t>Informacje o tekście</w:t>
            </w:r>
          </w:p>
          <w:p w14:paraId="7A7DB873" w14:textId="77777777" w:rsidR="00123026" w:rsidRPr="00123026" w:rsidRDefault="00123026" w:rsidP="00215628">
            <w:pPr>
              <w:pStyle w:val="Formatvorlage2"/>
              <w:rPr>
                <w:lang w:val="pl-PL"/>
              </w:rPr>
            </w:pPr>
            <w:r w:rsidRPr="00123026">
              <w:rPr>
                <w:lang w:val="pl-PL"/>
              </w:rPr>
              <w:t>Strony: 2</w:t>
            </w:r>
          </w:p>
          <w:p w14:paraId="4419FB1B" w14:textId="01EC4F70" w:rsidR="00123026" w:rsidRPr="00123026" w:rsidRDefault="00123026" w:rsidP="00215628">
            <w:pPr>
              <w:pStyle w:val="Formatvorlage2"/>
              <w:rPr>
                <w:lang w:val="pl-PL"/>
              </w:rPr>
            </w:pPr>
            <w:r w:rsidRPr="00123026">
              <w:rPr>
                <w:lang w:val="pl-PL"/>
              </w:rPr>
              <w:t>Ilość słów: 3</w:t>
            </w:r>
            <w:r w:rsidR="00997769">
              <w:rPr>
                <w:lang w:val="pl-PL"/>
              </w:rPr>
              <w:t>25</w:t>
            </w:r>
          </w:p>
          <w:p w14:paraId="33C300DE" w14:textId="43E1AD73" w:rsidR="00123026" w:rsidRPr="00123026" w:rsidRDefault="00123026" w:rsidP="00215628">
            <w:pPr>
              <w:pStyle w:val="Formatvorlage2"/>
              <w:rPr>
                <w:lang w:val="pl-PL"/>
              </w:rPr>
            </w:pPr>
            <w:r w:rsidRPr="00123026">
              <w:rPr>
                <w:lang w:val="pl-PL"/>
              </w:rPr>
              <w:t xml:space="preserve">Ilość znaków: 2 </w:t>
            </w:r>
            <w:r w:rsidR="00997769">
              <w:rPr>
                <w:lang w:val="pl-PL"/>
              </w:rPr>
              <w:t>607</w:t>
            </w:r>
            <w:r w:rsidRPr="00123026">
              <w:rPr>
                <w:lang w:val="pl-PL"/>
              </w:rPr>
              <w:br/>
              <w:t>(ze spacjami)</w:t>
            </w:r>
          </w:p>
          <w:p w14:paraId="5B05181E" w14:textId="77777777" w:rsidR="00123026" w:rsidRPr="00123026" w:rsidRDefault="00123026" w:rsidP="00215628">
            <w:pPr>
              <w:pStyle w:val="Formatvorlage2"/>
              <w:rPr>
                <w:lang w:val="pl-PL"/>
              </w:rPr>
            </w:pPr>
          </w:p>
          <w:p w14:paraId="6D7B1E12" w14:textId="77777777" w:rsidR="00123026" w:rsidRPr="00123026" w:rsidRDefault="00123026" w:rsidP="00215628">
            <w:pPr>
              <w:pStyle w:val="Formatvorlage2"/>
              <w:rPr>
                <w:lang w:val="pl-PL"/>
              </w:rPr>
            </w:pPr>
            <w:r w:rsidRPr="00123026">
              <w:rPr>
                <w:lang w:val="pl-PL"/>
              </w:rPr>
              <w:t>Data udostępnienia: 29.12.2022</w:t>
            </w:r>
          </w:p>
          <w:p w14:paraId="273D9D50" w14:textId="77777777" w:rsidR="00123026" w:rsidRPr="00123026" w:rsidRDefault="00123026" w:rsidP="00215628">
            <w:pPr>
              <w:pStyle w:val="Formatvorlage2"/>
              <w:rPr>
                <w:szCs w:val="20"/>
                <w:lang w:val="pl-PL"/>
              </w:rPr>
            </w:pPr>
          </w:p>
        </w:tc>
      </w:tr>
      <w:tr w:rsidR="00123026" w:rsidRPr="0044187A" w14:paraId="4F7EC3AE" w14:textId="77777777" w:rsidTr="00215628">
        <w:tc>
          <w:tcPr>
            <w:tcW w:w="8208" w:type="dxa"/>
            <w:gridSpan w:val="3"/>
            <w:tcBorders>
              <w:top w:val="nil"/>
              <w:left w:val="nil"/>
              <w:bottom w:val="nil"/>
              <w:right w:val="nil"/>
            </w:tcBorders>
          </w:tcPr>
          <w:p w14:paraId="117EFB63" w14:textId="77777777" w:rsidR="00123026" w:rsidRPr="00123026" w:rsidRDefault="00123026" w:rsidP="00215628">
            <w:pPr>
              <w:pStyle w:val="Formatvorlage2"/>
              <w:rPr>
                <w:lang w:val="pl-PL"/>
              </w:rPr>
            </w:pPr>
            <w:r w:rsidRPr="00123026">
              <w:rPr>
                <w:lang w:val="pl-PL"/>
              </w:rPr>
              <w:t>W przypadku publikacji zdjęć i materiałów tekstowych prosimy o przesłanie egzemplarza wzorcowego.</w:t>
            </w:r>
          </w:p>
        </w:tc>
      </w:tr>
    </w:tbl>
    <w:p w14:paraId="4D25DC54" w14:textId="77777777" w:rsidR="00123026" w:rsidRPr="0038499F" w:rsidRDefault="00123026" w:rsidP="00123026">
      <w:pPr>
        <w:rPr>
          <w:szCs w:val="20"/>
        </w:rPr>
      </w:pPr>
    </w:p>
    <w:p w14:paraId="086ACB21" w14:textId="77777777" w:rsidR="00AD7B27" w:rsidRPr="00123026" w:rsidRDefault="00AD7B27" w:rsidP="00123026"/>
    <w:sectPr w:rsidR="00AD7B27" w:rsidRPr="00123026"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2E7A4" w14:textId="77777777" w:rsidR="00123026" w:rsidRDefault="00123026">
      <w:r>
        <w:separator/>
      </w:r>
    </w:p>
  </w:endnote>
  <w:endnote w:type="continuationSeparator" w:id="0">
    <w:p w14:paraId="5D01CA27" w14:textId="77777777" w:rsidR="00123026" w:rsidRDefault="00123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B024B" w14:textId="77777777" w:rsidR="002819C3" w:rsidRDefault="002819C3" w:rsidP="002819C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F55DB" w14:textId="77777777" w:rsidR="00123026" w:rsidRDefault="00123026">
      <w:r>
        <w:separator/>
      </w:r>
    </w:p>
  </w:footnote>
  <w:footnote w:type="continuationSeparator" w:id="0">
    <w:p w14:paraId="4EACA0A1" w14:textId="77777777" w:rsidR="00123026" w:rsidRDefault="00123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5D680" w14:textId="77777777" w:rsidR="00AC15F5" w:rsidRDefault="0040108E">
    <w:pPr>
      <w:pStyle w:val="Nagwek"/>
    </w:pPr>
    <w:r>
      <w:rPr>
        <w:noProof/>
      </w:rPr>
      <w:drawing>
        <wp:anchor distT="0" distB="0" distL="114300" distR="114300" simplePos="0" relativeHeight="251658240" behindDoc="1" locked="0" layoutInCell="1" allowOverlap="1" wp14:anchorId="7E42AAA6" wp14:editId="5E99947E">
          <wp:simplePos x="0" y="0"/>
          <wp:positionH relativeFrom="page">
            <wp:posOffset>0</wp:posOffset>
          </wp:positionH>
          <wp:positionV relativeFrom="page">
            <wp:posOffset>0</wp:posOffset>
          </wp:positionV>
          <wp:extent cx="7581600" cy="10720800"/>
          <wp:effectExtent l="0" t="0" r="635" b="444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Info_ SI_KFV_International_P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1600" cy="1072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026"/>
    <w:rsid w:val="00003256"/>
    <w:rsid w:val="0001449A"/>
    <w:rsid w:val="0001520C"/>
    <w:rsid w:val="00026907"/>
    <w:rsid w:val="00040EBF"/>
    <w:rsid w:val="00064165"/>
    <w:rsid w:val="000675C7"/>
    <w:rsid w:val="00090045"/>
    <w:rsid w:val="0009122A"/>
    <w:rsid w:val="00095303"/>
    <w:rsid w:val="000A1DF0"/>
    <w:rsid w:val="000A5CA3"/>
    <w:rsid w:val="000D0C02"/>
    <w:rsid w:val="000D2A27"/>
    <w:rsid w:val="000D4874"/>
    <w:rsid w:val="000E424C"/>
    <w:rsid w:val="000F2936"/>
    <w:rsid w:val="000F39F8"/>
    <w:rsid w:val="000F565C"/>
    <w:rsid w:val="000F67C4"/>
    <w:rsid w:val="001025BB"/>
    <w:rsid w:val="0010792E"/>
    <w:rsid w:val="001128F1"/>
    <w:rsid w:val="00122F20"/>
    <w:rsid w:val="00123026"/>
    <w:rsid w:val="00137BD1"/>
    <w:rsid w:val="00145B48"/>
    <w:rsid w:val="001529E6"/>
    <w:rsid w:val="00154053"/>
    <w:rsid w:val="00156B0C"/>
    <w:rsid w:val="00166476"/>
    <w:rsid w:val="00166FB7"/>
    <w:rsid w:val="001703C3"/>
    <w:rsid w:val="00171C51"/>
    <w:rsid w:val="0019015E"/>
    <w:rsid w:val="001A3FE5"/>
    <w:rsid w:val="001B7003"/>
    <w:rsid w:val="001C39FF"/>
    <w:rsid w:val="001D26E4"/>
    <w:rsid w:val="001E0780"/>
    <w:rsid w:val="001E1DA6"/>
    <w:rsid w:val="002046D3"/>
    <w:rsid w:val="00253494"/>
    <w:rsid w:val="00254A9B"/>
    <w:rsid w:val="00255FE8"/>
    <w:rsid w:val="00272508"/>
    <w:rsid w:val="002769DE"/>
    <w:rsid w:val="002819C3"/>
    <w:rsid w:val="002A202C"/>
    <w:rsid w:val="002C00E2"/>
    <w:rsid w:val="002C36FE"/>
    <w:rsid w:val="002C5A66"/>
    <w:rsid w:val="002C6D41"/>
    <w:rsid w:val="002E59D6"/>
    <w:rsid w:val="002F18BB"/>
    <w:rsid w:val="002F466F"/>
    <w:rsid w:val="0031150D"/>
    <w:rsid w:val="003136F5"/>
    <w:rsid w:val="00324F84"/>
    <w:rsid w:val="00326F7E"/>
    <w:rsid w:val="00337000"/>
    <w:rsid w:val="00350ACA"/>
    <w:rsid w:val="003514C3"/>
    <w:rsid w:val="00357C43"/>
    <w:rsid w:val="00361B98"/>
    <w:rsid w:val="00364DEF"/>
    <w:rsid w:val="00366CB1"/>
    <w:rsid w:val="00375A48"/>
    <w:rsid w:val="0038244F"/>
    <w:rsid w:val="0038276B"/>
    <w:rsid w:val="0038499F"/>
    <w:rsid w:val="003914C5"/>
    <w:rsid w:val="00392D5F"/>
    <w:rsid w:val="003A1BA5"/>
    <w:rsid w:val="003A4F5B"/>
    <w:rsid w:val="003B0C2E"/>
    <w:rsid w:val="003D61A2"/>
    <w:rsid w:val="003E0D26"/>
    <w:rsid w:val="003E378F"/>
    <w:rsid w:val="0040108E"/>
    <w:rsid w:val="004176D4"/>
    <w:rsid w:val="00420F79"/>
    <w:rsid w:val="004322F7"/>
    <w:rsid w:val="004333E8"/>
    <w:rsid w:val="0044187A"/>
    <w:rsid w:val="00446899"/>
    <w:rsid w:val="00447689"/>
    <w:rsid w:val="0046235C"/>
    <w:rsid w:val="004629AD"/>
    <w:rsid w:val="00486878"/>
    <w:rsid w:val="004A1418"/>
    <w:rsid w:val="004A2DF9"/>
    <w:rsid w:val="004B62AB"/>
    <w:rsid w:val="004C4FDA"/>
    <w:rsid w:val="004C503A"/>
    <w:rsid w:val="004E2322"/>
    <w:rsid w:val="004E2BD7"/>
    <w:rsid w:val="004E3AF9"/>
    <w:rsid w:val="004F6BBB"/>
    <w:rsid w:val="005254BE"/>
    <w:rsid w:val="00552DC0"/>
    <w:rsid w:val="0055550C"/>
    <w:rsid w:val="00563E60"/>
    <w:rsid w:val="00592833"/>
    <w:rsid w:val="005A214B"/>
    <w:rsid w:val="005A3974"/>
    <w:rsid w:val="005A5DC6"/>
    <w:rsid w:val="005A6A38"/>
    <w:rsid w:val="005C3D21"/>
    <w:rsid w:val="005D79AA"/>
    <w:rsid w:val="005E06F2"/>
    <w:rsid w:val="005E2A23"/>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08F9"/>
    <w:rsid w:val="006E3831"/>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212C"/>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A7F3F"/>
    <w:rsid w:val="008B713C"/>
    <w:rsid w:val="008C5079"/>
    <w:rsid w:val="008D2B30"/>
    <w:rsid w:val="008D3232"/>
    <w:rsid w:val="008D7633"/>
    <w:rsid w:val="008F18C4"/>
    <w:rsid w:val="00910883"/>
    <w:rsid w:val="0092580A"/>
    <w:rsid w:val="0093490C"/>
    <w:rsid w:val="0093664F"/>
    <w:rsid w:val="00943EB0"/>
    <w:rsid w:val="00945CA5"/>
    <w:rsid w:val="009553BC"/>
    <w:rsid w:val="009557EA"/>
    <w:rsid w:val="00963959"/>
    <w:rsid w:val="0096600A"/>
    <w:rsid w:val="00997769"/>
    <w:rsid w:val="009B067B"/>
    <w:rsid w:val="009B4822"/>
    <w:rsid w:val="009B5300"/>
    <w:rsid w:val="009B5DE9"/>
    <w:rsid w:val="009D0CC8"/>
    <w:rsid w:val="009D6C04"/>
    <w:rsid w:val="009D7C6C"/>
    <w:rsid w:val="009E28F9"/>
    <w:rsid w:val="009E7597"/>
    <w:rsid w:val="00A12A8B"/>
    <w:rsid w:val="00A14556"/>
    <w:rsid w:val="00A17D84"/>
    <w:rsid w:val="00A22DF2"/>
    <w:rsid w:val="00A23065"/>
    <w:rsid w:val="00A2339E"/>
    <w:rsid w:val="00A24651"/>
    <w:rsid w:val="00A25EB9"/>
    <w:rsid w:val="00A32395"/>
    <w:rsid w:val="00A40AB4"/>
    <w:rsid w:val="00A47978"/>
    <w:rsid w:val="00A64B65"/>
    <w:rsid w:val="00A661F8"/>
    <w:rsid w:val="00A6672B"/>
    <w:rsid w:val="00A85F81"/>
    <w:rsid w:val="00A87496"/>
    <w:rsid w:val="00A927D0"/>
    <w:rsid w:val="00A9705C"/>
    <w:rsid w:val="00A97B0A"/>
    <w:rsid w:val="00AA224C"/>
    <w:rsid w:val="00AA6262"/>
    <w:rsid w:val="00AB1EC7"/>
    <w:rsid w:val="00AC15F5"/>
    <w:rsid w:val="00AD4128"/>
    <w:rsid w:val="00AD7705"/>
    <w:rsid w:val="00AD7B27"/>
    <w:rsid w:val="00AE06DB"/>
    <w:rsid w:val="00B057B0"/>
    <w:rsid w:val="00B06E14"/>
    <w:rsid w:val="00B11AB7"/>
    <w:rsid w:val="00B239B4"/>
    <w:rsid w:val="00B3687B"/>
    <w:rsid w:val="00B40B2A"/>
    <w:rsid w:val="00B41B50"/>
    <w:rsid w:val="00B47777"/>
    <w:rsid w:val="00B47ADF"/>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4147D"/>
    <w:rsid w:val="00C52D3B"/>
    <w:rsid w:val="00C53FE3"/>
    <w:rsid w:val="00C615A2"/>
    <w:rsid w:val="00C65852"/>
    <w:rsid w:val="00C72B49"/>
    <w:rsid w:val="00C77106"/>
    <w:rsid w:val="00C87836"/>
    <w:rsid w:val="00C92A2E"/>
    <w:rsid w:val="00CA66F5"/>
    <w:rsid w:val="00CA6BD1"/>
    <w:rsid w:val="00CE16F1"/>
    <w:rsid w:val="00CE5448"/>
    <w:rsid w:val="00CE5488"/>
    <w:rsid w:val="00CE63E0"/>
    <w:rsid w:val="00CF6534"/>
    <w:rsid w:val="00CF72EF"/>
    <w:rsid w:val="00CF7462"/>
    <w:rsid w:val="00D04FE4"/>
    <w:rsid w:val="00D32108"/>
    <w:rsid w:val="00D45693"/>
    <w:rsid w:val="00D47D4E"/>
    <w:rsid w:val="00D525B3"/>
    <w:rsid w:val="00D55DC3"/>
    <w:rsid w:val="00D57457"/>
    <w:rsid w:val="00D64F60"/>
    <w:rsid w:val="00DA2153"/>
    <w:rsid w:val="00DA2662"/>
    <w:rsid w:val="00DB44DA"/>
    <w:rsid w:val="00DB4ACB"/>
    <w:rsid w:val="00DC032C"/>
    <w:rsid w:val="00DC1F2A"/>
    <w:rsid w:val="00DE3025"/>
    <w:rsid w:val="00DF1C10"/>
    <w:rsid w:val="00DF1EE2"/>
    <w:rsid w:val="00E0132A"/>
    <w:rsid w:val="00E03F6F"/>
    <w:rsid w:val="00E04C83"/>
    <w:rsid w:val="00E101C9"/>
    <w:rsid w:val="00E155F0"/>
    <w:rsid w:val="00E2358B"/>
    <w:rsid w:val="00E34020"/>
    <w:rsid w:val="00E3479A"/>
    <w:rsid w:val="00E6313B"/>
    <w:rsid w:val="00E66783"/>
    <w:rsid w:val="00E76C0B"/>
    <w:rsid w:val="00E76D9B"/>
    <w:rsid w:val="00E77789"/>
    <w:rsid w:val="00E862B6"/>
    <w:rsid w:val="00E954AC"/>
    <w:rsid w:val="00EA2954"/>
    <w:rsid w:val="00EB511E"/>
    <w:rsid w:val="00EB632F"/>
    <w:rsid w:val="00EE123F"/>
    <w:rsid w:val="00EF2F06"/>
    <w:rsid w:val="00EF3E10"/>
    <w:rsid w:val="00F0149D"/>
    <w:rsid w:val="00F05D3F"/>
    <w:rsid w:val="00F10E71"/>
    <w:rsid w:val="00F142BE"/>
    <w:rsid w:val="00F222EB"/>
    <w:rsid w:val="00F25601"/>
    <w:rsid w:val="00F344B8"/>
    <w:rsid w:val="00F41966"/>
    <w:rsid w:val="00F445E5"/>
    <w:rsid w:val="00F45D74"/>
    <w:rsid w:val="00F516C4"/>
    <w:rsid w:val="00F51D32"/>
    <w:rsid w:val="00F71E39"/>
    <w:rsid w:val="00F73478"/>
    <w:rsid w:val="00F82E34"/>
    <w:rsid w:val="00F8386E"/>
    <w:rsid w:val="00F84C8D"/>
    <w:rsid w:val="00FA3E25"/>
    <w:rsid w:val="00FB5A18"/>
    <w:rsid w:val="00FC5A4A"/>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FDC564"/>
  <w15:docId w15:val="{4513444E-8CC1-4841-9ED6-178A743E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23026"/>
    <w:pPr>
      <w:spacing w:line="360" w:lineRule="auto"/>
    </w:pPr>
    <w:rPr>
      <w:rFonts w:ascii="Arial" w:hAnsi="Arial"/>
      <w:szCs w:val="21"/>
      <w:lang w:val="pl-PL" w:eastAsia="pl-PL"/>
    </w:rPr>
  </w:style>
  <w:style w:type="paragraph" w:styleId="Nagwek1">
    <w:name w:val="heading 1"/>
    <w:basedOn w:val="Normalny"/>
    <w:next w:val="Normalny"/>
    <w:link w:val="Nagwek1Znak"/>
    <w:qFormat/>
    <w:rsid w:val="00B239B4"/>
    <w:pPr>
      <w:keepNext/>
      <w:outlineLvl w:val="0"/>
    </w:pPr>
    <w:rPr>
      <w:rFonts w:cs="Arial"/>
      <w:b/>
      <w:bCs/>
      <w:i/>
      <w:kern w:val="32"/>
      <w:sz w:val="24"/>
      <w:szCs w:val="32"/>
      <w:lang w:val="de-DE" w:eastAsia="de-DE"/>
    </w:rPr>
  </w:style>
  <w:style w:type="paragraph" w:styleId="Nagwek2">
    <w:name w:val="heading 2"/>
    <w:basedOn w:val="Normalny"/>
    <w:next w:val="Normalny"/>
    <w:qFormat/>
    <w:rsid w:val="004322F7"/>
    <w:pPr>
      <w:keepNext/>
      <w:outlineLvl w:val="1"/>
    </w:pPr>
    <w:rPr>
      <w:rFonts w:cs="Arial"/>
      <w:b/>
      <w:bCs/>
      <w:iCs/>
      <w:sz w:val="36"/>
      <w:szCs w:val="28"/>
      <w:lang w:val="de-DE" w:eastAsia="de-DE"/>
    </w:rPr>
  </w:style>
  <w:style w:type="paragraph" w:styleId="Nagwek3">
    <w:name w:val="heading 3"/>
    <w:aliases w:val="Subhead"/>
    <w:basedOn w:val="Normalny"/>
    <w:next w:val="Normalny"/>
    <w:link w:val="Nagwek3Znak"/>
    <w:qFormat/>
    <w:rsid w:val="0031150D"/>
    <w:pPr>
      <w:keepNext/>
      <w:outlineLvl w:val="2"/>
    </w:pPr>
    <w:rPr>
      <w:rFonts w:cs="Arial"/>
      <w:bCs/>
      <w:i/>
      <w:szCs w:val="22"/>
      <w:lang w:val="de-DE" w:eastAsia="de-DE"/>
    </w:rPr>
  </w:style>
  <w:style w:type="paragraph" w:styleId="Nagwek4">
    <w:name w:val="heading 4"/>
    <w:basedOn w:val="Normalny"/>
    <w:next w:val="Normalny"/>
    <w:link w:val="Nagwek4Znak"/>
    <w:qFormat/>
    <w:rsid w:val="004322F7"/>
    <w:pPr>
      <w:keepNext/>
      <w:spacing w:before="240" w:after="60"/>
      <w:outlineLvl w:val="3"/>
    </w:pPr>
    <w:rPr>
      <w:b/>
      <w:bCs/>
      <w:sz w:val="24"/>
      <w:szCs w:val="28"/>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AD7B27"/>
    <w:rPr>
      <w:rFonts w:ascii="Arial" w:hAnsi="Arial"/>
      <w:color w:val="auto"/>
      <w:sz w:val="20"/>
      <w:u w:val="single"/>
    </w:rPr>
  </w:style>
  <w:style w:type="paragraph" w:styleId="Tekstpodstawowy">
    <w:name w:val="Body Text"/>
    <w:basedOn w:val="Normalny"/>
    <w:rsid w:val="00AD7B27"/>
    <w:pPr>
      <w:spacing w:line="240" w:lineRule="auto"/>
    </w:pPr>
    <w:rPr>
      <w:szCs w:val="20"/>
      <w:lang w:val="de-DE" w:eastAsia="de-DE"/>
    </w:rPr>
  </w:style>
  <w:style w:type="character" w:styleId="Numerwiersza">
    <w:name w:val="line number"/>
    <w:rsid w:val="0031150D"/>
    <w:rPr>
      <w:rFonts w:ascii="Arial" w:hAnsi="Arial"/>
      <w:i/>
      <w:dstrike w:val="0"/>
      <w:sz w:val="20"/>
      <w:szCs w:val="20"/>
      <w:vertAlign w:val="baseline"/>
    </w:rPr>
  </w:style>
  <w:style w:type="paragraph" w:styleId="Mapadokumentu">
    <w:name w:val="Document Map"/>
    <w:basedOn w:val="Normalny"/>
    <w:semiHidden/>
    <w:rsid w:val="00FA3E25"/>
    <w:pPr>
      <w:shd w:val="clear" w:color="auto" w:fill="000080"/>
    </w:pPr>
    <w:rPr>
      <w:rFonts w:ascii="Tahoma" w:hAnsi="Tahoma" w:cs="Tahoma"/>
      <w:szCs w:val="20"/>
      <w:lang w:val="de-DE" w:eastAsia="de-DE"/>
    </w:rPr>
  </w:style>
  <w:style w:type="paragraph" w:styleId="Nagwek">
    <w:name w:val="header"/>
    <w:basedOn w:val="Normalny"/>
    <w:rsid w:val="00FA3E25"/>
    <w:pPr>
      <w:tabs>
        <w:tab w:val="center" w:pos="4536"/>
        <w:tab w:val="right" w:pos="9072"/>
      </w:tabs>
    </w:pPr>
    <w:rPr>
      <w:lang w:val="de-DE" w:eastAsia="de-DE"/>
    </w:rPr>
  </w:style>
  <w:style w:type="paragraph" w:styleId="Stopka">
    <w:name w:val="footer"/>
    <w:basedOn w:val="Normalny"/>
    <w:rsid w:val="00FA3E25"/>
    <w:pPr>
      <w:tabs>
        <w:tab w:val="center" w:pos="4536"/>
        <w:tab w:val="right" w:pos="9072"/>
      </w:tabs>
    </w:pPr>
    <w:rPr>
      <w:lang w:val="de-DE" w:eastAsia="de-DE"/>
    </w:rPr>
  </w:style>
  <w:style w:type="paragraph" w:customStyle="1" w:styleId="Formatvorlage2">
    <w:name w:val="Formatvorlage2"/>
    <w:basedOn w:val="Normalny"/>
    <w:rsid w:val="00AD7B27"/>
    <w:pPr>
      <w:autoSpaceDE w:val="0"/>
      <w:autoSpaceDN w:val="0"/>
      <w:adjustRightInd w:val="0"/>
      <w:spacing w:line="240" w:lineRule="auto"/>
      <w:outlineLvl w:val="0"/>
    </w:pPr>
    <w:rPr>
      <w:rFonts w:cs="Futura-Book"/>
      <w:sz w:val="16"/>
      <w:szCs w:val="16"/>
      <w:lang w:val="de-DE" w:eastAsia="de-DE"/>
    </w:rPr>
  </w:style>
  <w:style w:type="table" w:customStyle="1" w:styleId="Tabellengitternetz1">
    <w:name w:val="Tabellengitternetz1"/>
    <w:basedOn w:val="Standardowy"/>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5A3974"/>
    <w:rPr>
      <w:rFonts w:ascii="Tahoma" w:hAnsi="Tahoma" w:cs="Tahoma"/>
      <w:sz w:val="16"/>
      <w:szCs w:val="16"/>
      <w:lang w:val="de-DE" w:eastAsia="de-DE"/>
    </w:rPr>
  </w:style>
  <w:style w:type="character" w:customStyle="1" w:styleId="Nagwek3Znak">
    <w:name w:val="Nagłówek 3 Znak"/>
    <w:aliases w:val="Subhead Znak"/>
    <w:basedOn w:val="Domylnaczcionkaakapitu"/>
    <w:link w:val="Nagwek3"/>
    <w:rsid w:val="00E0132A"/>
    <w:rPr>
      <w:rFonts w:ascii="Arial" w:hAnsi="Arial" w:cs="Arial"/>
      <w:bCs/>
      <w:i/>
      <w:szCs w:val="22"/>
    </w:rPr>
  </w:style>
  <w:style w:type="character" w:customStyle="1" w:styleId="Nagwek4Znak">
    <w:name w:val="Nagłówek 4 Znak"/>
    <w:basedOn w:val="Domylnaczcionkaakapitu"/>
    <w:link w:val="Nagwek4"/>
    <w:rsid w:val="00E0132A"/>
    <w:rPr>
      <w:rFonts w:ascii="Arial" w:hAnsi="Arial"/>
      <w:b/>
      <w:bCs/>
      <w:sz w:val="24"/>
      <w:szCs w:val="28"/>
    </w:rPr>
  </w:style>
  <w:style w:type="character" w:customStyle="1" w:styleId="Nagwek1Znak">
    <w:name w:val="Nagłówek 1 Znak"/>
    <w:basedOn w:val="Domylnaczcionkaakapitu"/>
    <w:link w:val="Nagwek1"/>
    <w:rsid w:val="00123026"/>
    <w:rPr>
      <w:rFonts w:ascii="Arial" w:hAnsi="Arial" w:cs="Arial"/>
      <w:b/>
      <w:bCs/>
      <w:i/>
      <w:kern w:val="3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58089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POLEN-Gruppen\R&amp;K_MIRT\98_TRANSFER\01_MKK\00_KAMPANIA\01_KOMUNIKACJA_PRASA\KLIENT_INDYWIDUALNY\01_PUBLIKACJE\Szablon_notki_prasowej_PL.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F1192-A93C-41D8-89B5-ECC07D64A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Szablon_notki_prasowej_PL</Template>
  <TotalTime>0</TotalTime>
  <Pages>2</Pages>
  <Words>488</Words>
  <Characters>3591</Characters>
  <Application>Microsoft Office Word</Application>
  <DocSecurity>0</DocSecurity>
  <Lines>29</Lines>
  <Paragraphs>8</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4071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Fiedosichin, Beata</dc:creator>
  <cp:lastModifiedBy>Hanisz, Kamila</cp:lastModifiedBy>
  <cp:revision>3</cp:revision>
  <cp:lastPrinted>2007-09-03T14:44:00Z</cp:lastPrinted>
  <dcterms:created xsi:type="dcterms:W3CDTF">2023-01-03T15:34:00Z</dcterms:created>
  <dcterms:modified xsi:type="dcterms:W3CDTF">2023-01-09T13:26:00Z</dcterms:modified>
</cp:coreProperties>
</file>