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6E571" w14:textId="6E46EEA6" w:rsidR="00B36FBD" w:rsidRPr="00BE1F7F" w:rsidRDefault="00824D70" w:rsidP="00B36FBD">
      <w:pPr>
        <w:pStyle w:val="berschrift2"/>
      </w:pPr>
      <w:r>
        <w:t xml:space="preserve">SIEGENIA: dobrze ukryta automatyka</w:t>
      </w:r>
    </w:p>
    <w:p w14:paraId="110D0D13" w14:textId="3A103F78" w:rsidR="00C763A0" w:rsidRDefault="00824D70" w:rsidP="00C763A0">
      <w:pPr>
        <w:pStyle w:val="berschrift1"/>
      </w:pPr>
      <w:r>
        <w:t xml:space="preserve">Komfortowa przestrzeń dzięki ukrytym napędom elektromechanicznym </w:t>
      </w:r>
    </w:p>
    <w:p w14:paraId="4EA00CA4" w14:textId="4F1D288D" w:rsidR="00161E9A" w:rsidRDefault="00161E9A" w:rsidP="00161E9A"/>
    <w:p w14:paraId="56316EA7" w14:textId="7B579B79" w:rsidR="001574F9" w:rsidRDefault="00E13ED6" w:rsidP="001574F9">
      <w:r>
        <w:t xml:space="preserve">Elektromechaniczne napędy SIEGENIA eliminują bariery i sprawiają, że otwieranie i zamykanie okien staje się łatwe i komfortowe. Napędy gwarantują komfortową, przyjazną przestrzeń i wygodną obsługę, niezależnie od rodzaju okien, w jakich są zamontowane (uchylno-rozwierne czy trudno dostępne świetliki uchylne), ani sposobu obsługi – może to być zarówno przycisk, jak i aplikacja czy system zarządzania obiektem. SIEGENIA rozszerza paletę swoich produktów: w uzupełnieniu do znanego napędu DRIVE axxent DK oferujemy teraz producentom i użytkownikom indywidualnym nowy napęd DRIVE CL. DRIVE axxent DK wyróżnia się kompaktową budową, dzięki czemu sprawdzi się przede wszystkim w konstrukcjach z aluminium, natomiast DRIVE CL jest najlepszym rozwiązaniem w przypadku inwestycji, gdzie liczy się bilans ekonomiczny.</w:t>
      </w:r>
    </w:p>
    <w:p w14:paraId="56F50DAD" w14:textId="7419A22A" w:rsidR="00824D70" w:rsidRPr="00BE1F7F" w:rsidRDefault="00CB0BF3" w:rsidP="00824D70">
      <w:pPr>
        <w:pStyle w:val="berschrift4"/>
      </w:pPr>
      <w:r>
        <w:t xml:space="preserve">Subtelny wygląd – przemyślany komfort obsługi</w:t>
      </w:r>
    </w:p>
    <w:p w14:paraId="121A9B7D" w14:textId="3B136D32" w:rsidR="00824D70" w:rsidRDefault="004446E0" w:rsidP="00824D70">
      <w:r>
        <w:t xml:space="preserve">Dzięki temu, mechanizm napędowy jest całkowicie ukryty w profilu ramy, obydwa napędy wyróżniają się wyjątkowo subtelnym wyglądem. Efekt ten dodatkowo potęguje przemyślana koncepcja urządzenia typu „dwa w jednym”, która realizuje połączenie napędu uchylającego i ryglującego w jednym rozwiązaniu. Użytkownicy indywidualni mogą nawet zrezygnować z klamki służącej do otwierania okna w sytuacjach awaryjnych, ponieważ napęd może automatycznie ustawić się w pozycji 90°, umożliwiając otwarcie skrzydła na oścież. Maksymalna szerokość uchyłu wynosi 150 mm i w każdym przypadku zapewnia efektywną wymianę powietrza. Dodatkową zaletą DRIVE CL jest możliwość wyboru dowolnej szerokości otwarcia z funkcją zapamiętywania. Ponadto oba napędy posiadają zintegrowany wyłącznik czasowy, który umożliwia automatyczną wentylację pomieszczeń. </w:t>
      </w:r>
    </w:p>
    <w:p w14:paraId="21CBC4A2" w14:textId="77777777" w:rsidR="00824D70" w:rsidRDefault="00824D70" w:rsidP="00824D70"/>
    <w:p w14:paraId="58C0692E" w14:textId="4217D116" w:rsidR="00711162" w:rsidRDefault="004446E0" w:rsidP="00711162">
      <w:r>
        <w:t xml:space="preserve">Praktyczna funkcja AutoLock zapewnia bezpieczeństwo. Okno rygluje się </w:t>
      </w:r>
      <w:r>
        <w:rPr>
          <w:rFonts w:ascii="Arial" w:hAnsi="Arial" w:cs="Arial"/>
          <w:szCs w:val="20"/>
        </w:rPr>
        <w:t xml:space="preserve">automatycznie po domknięciu</w:t>
      </w:r>
      <w:r>
        <w:t xml:space="preserve"> z pozycji otwarcia na oścież.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Zadbaliśmy</w:t>
      </w:r>
      <w:r>
        <w:t xml:space="preserve"> również o wysoki komfort obsługi: obydwa napędy mogą być wygodnie sterowane za pomocą przełącznika żaluzjowego, smartfonu lub tabletu z aplikacją SIEGENIA Comfort przy użyciu opcjonalnego modułu Wi-Fi. Napęd DRIVE axxent DK można ponadto integrować z systemami Smart Home. Możliwa jest też </w:t>
      </w:r>
      <w:r>
        <w:rPr>
          <w:rFonts w:ascii="Arial" w:hAnsi="Arial" w:cs="Arial"/>
          <w:szCs w:val="20"/>
        </w:rPr>
        <w:t xml:space="preserve">integracja obu napędów z automatyką</w:t>
      </w:r>
      <w:r>
        <w:t xml:space="preserve"> obiektową. </w:t>
      </w:r>
    </w:p>
    <w:p w14:paraId="72F96A77" w14:textId="61C38AF4" w:rsidR="00F17213" w:rsidRDefault="005500B2" w:rsidP="00F17213">
      <w:pPr>
        <w:pStyle w:val="berschrift4"/>
      </w:pPr>
      <w:r>
        <w:t xml:space="preserve">Wydajny montaż</w:t>
      </w:r>
    </w:p>
    <w:p w14:paraId="0F3BF3A2" w14:textId="743E2947" w:rsidR="001202CD" w:rsidRDefault="00D90724" w:rsidP="005500B2">
      <w:r>
        <w:t xml:space="preserve">Oba napędy elektromechaniczne pokazują się od najlepszej strony już na etapie obróbki i montażu. Nie wymagają stosowania żadnych przepustów kablowych, a do tego można je bez problemu regulować już po zamontowaniu. Bezpośrednio na napędzie umieszczone jest również menu ze wskaźnikami LED, które informuje o wybranym punkcie menu i bieżących ustawieniach, ułatwiając w ten sposób konfigurację DRIVE CL. Producenci znają ten sposób nawigacji z zasuwnic KFV GENIUS. Wyboru dokonuje się przyciskiem bezpośrednio na napędzie. </w:t>
      </w:r>
    </w:p>
    <w:p w14:paraId="09FE544A" w14:textId="77777777" w:rsidR="001202CD" w:rsidRDefault="001202CD" w:rsidP="001202CD"/>
    <w:p w14:paraId="56629D06" w14:textId="1746E7C1" w:rsidR="00540E8A" w:rsidRDefault="00540E8A" w:rsidP="00232CD2"/>
    <w:p w14:paraId="43D25D6E" w14:textId="77777777" w:rsidR="00E57FDB" w:rsidRDefault="00E57FDB" w:rsidP="00E57FDB">
      <w:pPr>
        <w:rPr>
          <w:rFonts w:cs="Arial"/>
          <w:szCs w:val="20"/>
        </w:rPr>
      </w:pPr>
    </w:p>
    <w:p w14:paraId="686CCC8C" w14:textId="77777777" w:rsidR="00195A7D" w:rsidRDefault="00195A7D" w:rsidP="005E1468"/>
    <w:p w14:paraId="4E8B7220" w14:textId="69BD8B7E" w:rsidR="005E1468" w:rsidRDefault="00F727B7" w:rsidP="005A7C57">
      <w:pPr>
        <w:pStyle w:val="berschrift4"/>
      </w:pPr>
      <w:r>
        <w:t xml:space="preserve">Podpisy pod ilustracjami</w:t>
      </w:r>
    </w:p>
    <w:p w14:paraId="56A6086B" w14:textId="77777777" w:rsidR="002A7F37" w:rsidRDefault="002A7F37" w:rsidP="002A7F37">
      <w:r>
        <w:t xml:space="preserve">Źródło: SIEGENIA</w:t>
      </w:r>
    </w:p>
    <w:p w14:paraId="3A9DE60F" w14:textId="5177533F" w:rsidR="002A7F37" w:rsidRPr="002A7F37" w:rsidRDefault="002A7F37" w:rsidP="002A7F37"/>
    <w:p w14:paraId="568FAA96" w14:textId="1C0CB711" w:rsidR="00B36FBD" w:rsidRPr="008D7633" w:rsidRDefault="00B36FBD" w:rsidP="00B36FBD">
      <w:pPr>
        <w:pStyle w:val="berschrift3"/>
      </w:pPr>
      <w:r>
        <w:t xml:space="preserve">Motyw I: SIE_DRIVE_Motorik_Drive CL.jpg</w:t>
      </w:r>
    </w:p>
    <w:p w14:paraId="60900DDD" w14:textId="6DE88158" w:rsidR="00B36FBD" w:rsidRDefault="00737EBD" w:rsidP="00B36FBD">
      <w:pPr>
        <w:rPr>
          <w:szCs w:val="20"/>
        </w:rPr>
      </w:pPr>
      <w:r>
        <w:t xml:space="preserve">Elektromechaniczne napędy SIEGENIA eliminują bariery i sprawiają, że otwieranie i zamykanie okien staje się łatwe i komfortowe. W uzupełnieniu do DRIVE axxent DK oferujemy teraz producentom nowy napęd DRIVE CL</w:t>
      </w:r>
      <w:r>
        <w:rPr>
          <w:szCs w:val="20"/>
        </w:rPr>
        <w:t xml:space="preserve">.</w:t>
      </w:r>
      <w:r>
        <w:rPr>
          <w:szCs w:val="20"/>
        </w:rPr>
        <w:t xml:space="preserve"> </w:t>
      </w:r>
    </w:p>
    <w:p w14:paraId="42F84020" w14:textId="7BF26DEF" w:rsidR="00A96CF3" w:rsidRDefault="00A96CF3" w:rsidP="00B36FBD"/>
    <w:p w14:paraId="70B020FD" w14:textId="784A01C5" w:rsidR="00737EBD" w:rsidRPr="008D7633" w:rsidRDefault="00737EBD" w:rsidP="00737EBD">
      <w:pPr>
        <w:pStyle w:val="berschrift3"/>
      </w:pPr>
      <w:r>
        <w:t xml:space="preserve">Motyw II: SIE_DRIVE_Motorik_Drive CL_Interieur_Treppenhaus.jpg</w:t>
      </w:r>
    </w:p>
    <w:p w14:paraId="32D5C395" w14:textId="7B914924" w:rsidR="00737EBD" w:rsidRPr="00737EBD" w:rsidRDefault="00737EBD" w:rsidP="00737EBD">
      <w:r>
        <w:t xml:space="preserve">Elektromechaniczne napędy umożliwiają także wygodne sterowanie regularną wymianą powietrza w intensywnie użytkowanych pomieszczeniach – także w przypadku trudno dostępnych świetlików.</w:t>
      </w:r>
    </w:p>
    <w:p w14:paraId="1839BF6B" w14:textId="61F75D8D" w:rsidR="00737EBD" w:rsidRDefault="00737EBD" w:rsidP="00B36FBD"/>
    <w:p w14:paraId="22BD2527" w14:textId="0C431264" w:rsidR="00737EBD" w:rsidRPr="008D7633" w:rsidRDefault="00737EBD" w:rsidP="00737EBD">
      <w:pPr>
        <w:pStyle w:val="berschrift3"/>
      </w:pPr>
      <w:r>
        <w:t xml:space="preserve">Motyw III: SIE_DRIVE_Motorik_Drive CL_Interieur_Schlafzimmer.jpg</w:t>
      </w:r>
    </w:p>
    <w:p w14:paraId="7D1FC215" w14:textId="70F18837" w:rsidR="00737EBD" w:rsidRPr="00737EBD" w:rsidRDefault="00737EBD" w:rsidP="00737EBD">
      <w:pPr>
        <w:rPr>
          <w:rFonts w:cs="Fedra Sans Alt Pro Book"/>
          <w:color w:val="000000"/>
          <w:szCs w:val="20"/>
        </w:rPr>
      </w:pPr>
      <w:r>
        <w:rPr>
          <w:rFonts w:ascii="Arial" w:hAnsi="Arial" w:cs="Fedra Sans Alt Pro Book"/>
          <w:color w:val="000000"/>
          <w:szCs w:val="20"/>
        </w:rPr>
        <w:t xml:space="preserve">Duże okna otwierają dom na otoczenie i doświetlają wnętrza.</w:t>
      </w:r>
      <w:r>
        <w:rPr>
          <w:rFonts w:ascii="Arial" w:hAnsi="Arial" w:cs="Fedra Sans Alt Pro Book"/>
          <w:color w:val="000000"/>
          <w:szCs w:val="20"/>
        </w:rPr>
        <w:t xml:space="preserve"> </w:t>
      </w:r>
      <w:r>
        <w:rPr>
          <w:rFonts w:ascii="Arial" w:hAnsi="Arial" w:cs="Fedra Sans Alt Pro Book"/>
          <w:color w:val="000000"/>
          <w:szCs w:val="20"/>
        </w:rPr>
        <w:t xml:space="preserve">Dzięki elektromechanicznym napędom SIEGENIA nawet bardzo ciężkie okna można wygodnie obsługiwać za pomocą przycisku żaluzjowego lub aplikacji SIEGENIA Comfort.</w:t>
      </w:r>
    </w:p>
    <w:p w14:paraId="17994100" w14:textId="77777777" w:rsidR="00C92E22" w:rsidRDefault="00C92E22" w:rsidP="00B36FBD"/>
    <w:p w14:paraId="582A55DC" w14:textId="2E2E84DD" w:rsidR="00A96CF3" w:rsidRDefault="00A96CF3" w:rsidP="00B36FBD"/>
    <w:p w14:paraId="49ABEBD3" w14:textId="77777777" w:rsidR="00A96CF3" w:rsidRDefault="00A96CF3" w:rsidP="00B36FBD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52A020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B5DB08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5449EA6E" w14:textId="77777777" w:rsidR="008D7633" w:rsidRDefault="008D7633" w:rsidP="007A5EB4">
            <w:pPr>
              <w:pStyle w:val="Formatvorlage2"/>
            </w:pPr>
            <w:r>
              <w:t xml:space="preserve">SIEGENIA GROUP</w:t>
            </w:r>
          </w:p>
          <w:p w14:paraId="32B37194" w14:textId="77777777" w:rsidR="008D7633" w:rsidRDefault="008D7633" w:rsidP="007A5EB4">
            <w:pPr>
              <w:pStyle w:val="Formatvorlage2"/>
            </w:pPr>
            <w:r>
              <w:t xml:space="preserve">Dział Marketingu i Komunikacji</w:t>
            </w:r>
          </w:p>
          <w:p w14:paraId="2918F8A8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3E082038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58C8E05B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2D53DEFF" w14:textId="77777777" w:rsidR="008D7633" w:rsidRDefault="008D7633" w:rsidP="007A5EB4">
            <w:pPr>
              <w:pStyle w:val="Formatvorlage2"/>
            </w:pPr>
            <w:r>
              <w:t xml:space="preserve">Faks: +49 271 3931-77412</w:t>
            </w:r>
          </w:p>
          <w:p w14:paraId="059EB19C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34106066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34F01C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903BE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kontaktowa</w:t>
            </w:r>
          </w:p>
          <w:p w14:paraId="5FBBAF63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3E445EE7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5FF99A02" w14:textId="6D63A17F" w:rsidR="008D7633" w:rsidRPr="00C33A1F" w:rsidRDefault="005A6937" w:rsidP="007A5EB4">
            <w:pPr>
              <w:pStyle w:val="Formatvorlage2"/>
            </w:pPr>
            <w:r>
              <w:t xml:space="preserve">Am Milchbornbach 10</w:t>
            </w:r>
          </w:p>
          <w:p w14:paraId="6E46F5A9" w14:textId="0A821EA6" w:rsidR="008D7633" w:rsidRPr="00C33A1F" w:rsidRDefault="008D7633" w:rsidP="007A5EB4">
            <w:pPr>
              <w:pStyle w:val="Formatvorlage2"/>
            </w:pPr>
            <w:r>
              <w:t xml:space="preserve">D - 51429 Bergisch Gladbach </w:t>
              <w:br/>
              <w:t xml:space="preserve">tel.: +49 2204 9644808</w:t>
            </w:r>
          </w:p>
          <w:p w14:paraId="334B3641" w14:textId="77777777" w:rsidR="008D7633" w:rsidRPr="00F4045F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676D17C7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F36280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AA5C4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11A1D693" w14:textId="77777777" w:rsidR="008D7633" w:rsidRPr="00C33A1F" w:rsidRDefault="008D7633" w:rsidP="007A5EB4">
            <w:pPr>
              <w:pStyle w:val="Formatvorlage2"/>
            </w:pPr>
            <w:r>
              <w:t xml:space="preserve">Strony: 2</w:t>
            </w:r>
          </w:p>
          <w:p w14:paraId="08B17848" w14:textId="7F3560BB" w:rsidR="008D7633" w:rsidRPr="00C33A1F" w:rsidRDefault="008D7633" w:rsidP="007A5EB4">
            <w:pPr>
              <w:pStyle w:val="Formatvorlage2"/>
            </w:pPr>
            <w:r>
              <w:t xml:space="preserve">Wyrazy: 357</w:t>
            </w:r>
          </w:p>
          <w:p w14:paraId="1B602273" w14:textId="3A384CE0" w:rsidR="008D7633" w:rsidRPr="00C33A1F" w:rsidRDefault="008D7633" w:rsidP="007A5EB4">
            <w:pPr>
              <w:pStyle w:val="Formatvorlage2"/>
            </w:pPr>
            <w:r>
              <w:t xml:space="preserve">Liczba znaków: 2 693</w:t>
              <w:br/>
              <w:t xml:space="preserve">(ze spacjami)</w:t>
            </w:r>
          </w:p>
          <w:p w14:paraId="52164368" w14:textId="77777777" w:rsidR="008D7633" w:rsidRDefault="008D7633" w:rsidP="007A5EB4">
            <w:pPr>
              <w:pStyle w:val="Formatvorlage2"/>
            </w:pPr>
          </w:p>
          <w:p w14:paraId="3B24DE60" w14:textId="7C4FF9C2" w:rsidR="008D7633" w:rsidRPr="00C33A1F" w:rsidRDefault="008D7633" w:rsidP="007A5EB4">
            <w:pPr>
              <w:pStyle w:val="Formatvorlage2"/>
            </w:pPr>
            <w:r>
              <w:t xml:space="preserve">Data udostępnienia: 09.03.2022</w:t>
            </w:r>
          </w:p>
          <w:p w14:paraId="1073CA7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5CF1F7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DA4FB" w14:textId="77777777" w:rsidR="008D7633" w:rsidRPr="003F183E" w:rsidRDefault="008D7633" w:rsidP="007A5EB4">
            <w:pPr>
              <w:pStyle w:val="Formatvorlage2"/>
            </w:pPr>
            <w:r>
              <w:t xml:space="preserve">W przypadku publikacji zdjęć i materiałów tekstowych prosimy o przesłanie egzemplarza wzorcowego.</w:t>
            </w:r>
          </w:p>
        </w:tc>
      </w:tr>
    </w:tbl>
    <w:p w14:paraId="25F7738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49679" w14:textId="77777777" w:rsidR="003E1FB4" w:rsidRDefault="003E1FB4">
      <w:r>
        <w:separator/>
      </w:r>
    </w:p>
  </w:endnote>
  <w:endnote w:type="continuationSeparator" w:id="0">
    <w:p w14:paraId="3B19BB2F" w14:textId="77777777" w:rsidR="003E1FB4" w:rsidRDefault="003E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BF3B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62A4E" w14:textId="77777777" w:rsidR="003E1FB4" w:rsidRDefault="003E1FB4">
      <w:r>
        <w:separator/>
      </w:r>
    </w:p>
  </w:footnote>
  <w:footnote w:type="continuationSeparator" w:id="0">
    <w:p w14:paraId="50FD3F0C" w14:textId="77777777" w:rsidR="003E1FB4" w:rsidRDefault="003E1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A8A6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C278597" wp14:editId="033CAC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C35E2"/>
    <w:multiLevelType w:val="hybridMultilevel"/>
    <w:tmpl w:val="9A622F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3D58"/>
    <w:multiLevelType w:val="hybridMultilevel"/>
    <w:tmpl w:val="341A2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6AB0"/>
    <w:multiLevelType w:val="hybridMultilevel"/>
    <w:tmpl w:val="A1C0C2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14DCA"/>
    <w:multiLevelType w:val="hybridMultilevel"/>
    <w:tmpl w:val="290E4A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9246E"/>
    <w:multiLevelType w:val="hybridMultilevel"/>
    <w:tmpl w:val="A79A3D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FBD"/>
    <w:rsid w:val="00000649"/>
    <w:rsid w:val="000024D9"/>
    <w:rsid w:val="00003256"/>
    <w:rsid w:val="00013B55"/>
    <w:rsid w:val="0001449A"/>
    <w:rsid w:val="0001520C"/>
    <w:rsid w:val="00017FB4"/>
    <w:rsid w:val="0002339C"/>
    <w:rsid w:val="00026907"/>
    <w:rsid w:val="00040EBF"/>
    <w:rsid w:val="00064165"/>
    <w:rsid w:val="00064E0A"/>
    <w:rsid w:val="000675C7"/>
    <w:rsid w:val="00072C25"/>
    <w:rsid w:val="00073E2D"/>
    <w:rsid w:val="00074F73"/>
    <w:rsid w:val="000864A5"/>
    <w:rsid w:val="00090045"/>
    <w:rsid w:val="00095303"/>
    <w:rsid w:val="000A1DF0"/>
    <w:rsid w:val="000A5CA3"/>
    <w:rsid w:val="000C05CD"/>
    <w:rsid w:val="000D0C02"/>
    <w:rsid w:val="000D2A27"/>
    <w:rsid w:val="000D4874"/>
    <w:rsid w:val="000D65A8"/>
    <w:rsid w:val="000E424C"/>
    <w:rsid w:val="000F1FB6"/>
    <w:rsid w:val="000F2936"/>
    <w:rsid w:val="000F565C"/>
    <w:rsid w:val="000F67C4"/>
    <w:rsid w:val="001025BB"/>
    <w:rsid w:val="00104E4B"/>
    <w:rsid w:val="001065AB"/>
    <w:rsid w:val="0010792E"/>
    <w:rsid w:val="001128F1"/>
    <w:rsid w:val="001202CD"/>
    <w:rsid w:val="00122F20"/>
    <w:rsid w:val="001243EB"/>
    <w:rsid w:val="001369A7"/>
    <w:rsid w:val="00137BD1"/>
    <w:rsid w:val="00145B48"/>
    <w:rsid w:val="001529E6"/>
    <w:rsid w:val="00154BF1"/>
    <w:rsid w:val="00155C52"/>
    <w:rsid w:val="00156B0C"/>
    <w:rsid w:val="001574F9"/>
    <w:rsid w:val="00161E9A"/>
    <w:rsid w:val="0016295A"/>
    <w:rsid w:val="00166476"/>
    <w:rsid w:val="00166FB7"/>
    <w:rsid w:val="00171C51"/>
    <w:rsid w:val="00195A7D"/>
    <w:rsid w:val="00196281"/>
    <w:rsid w:val="001B7003"/>
    <w:rsid w:val="001C04A3"/>
    <w:rsid w:val="001C39FF"/>
    <w:rsid w:val="001D26E4"/>
    <w:rsid w:val="001E0780"/>
    <w:rsid w:val="001E1DA6"/>
    <w:rsid w:val="001F3432"/>
    <w:rsid w:val="00200821"/>
    <w:rsid w:val="00203960"/>
    <w:rsid w:val="002046D3"/>
    <w:rsid w:val="00205038"/>
    <w:rsid w:val="0020664A"/>
    <w:rsid w:val="00210EEA"/>
    <w:rsid w:val="00217992"/>
    <w:rsid w:val="00232CD2"/>
    <w:rsid w:val="00253494"/>
    <w:rsid w:val="00254A9B"/>
    <w:rsid w:val="00255F22"/>
    <w:rsid w:val="00255FE8"/>
    <w:rsid w:val="00272508"/>
    <w:rsid w:val="0027402B"/>
    <w:rsid w:val="002769DE"/>
    <w:rsid w:val="00280073"/>
    <w:rsid w:val="002818F5"/>
    <w:rsid w:val="002819C3"/>
    <w:rsid w:val="00281DA0"/>
    <w:rsid w:val="0029713F"/>
    <w:rsid w:val="002A202C"/>
    <w:rsid w:val="002A7F37"/>
    <w:rsid w:val="002C00E2"/>
    <w:rsid w:val="002C180A"/>
    <w:rsid w:val="002C36FE"/>
    <w:rsid w:val="002C5A66"/>
    <w:rsid w:val="002C6D41"/>
    <w:rsid w:val="002D11FA"/>
    <w:rsid w:val="002E36EE"/>
    <w:rsid w:val="002E48B5"/>
    <w:rsid w:val="002E51A3"/>
    <w:rsid w:val="002E59D6"/>
    <w:rsid w:val="002F18BB"/>
    <w:rsid w:val="002F466F"/>
    <w:rsid w:val="002F6413"/>
    <w:rsid w:val="0031150D"/>
    <w:rsid w:val="003136F5"/>
    <w:rsid w:val="00324F84"/>
    <w:rsid w:val="00326F7E"/>
    <w:rsid w:val="0033757D"/>
    <w:rsid w:val="00350ACA"/>
    <w:rsid w:val="003514C3"/>
    <w:rsid w:val="00357C43"/>
    <w:rsid w:val="00364DEF"/>
    <w:rsid w:val="00375A48"/>
    <w:rsid w:val="0038244F"/>
    <w:rsid w:val="0038276B"/>
    <w:rsid w:val="00383CC2"/>
    <w:rsid w:val="0038499F"/>
    <w:rsid w:val="003914C5"/>
    <w:rsid w:val="00392D5F"/>
    <w:rsid w:val="003A1BA5"/>
    <w:rsid w:val="003A7B24"/>
    <w:rsid w:val="003B2CAD"/>
    <w:rsid w:val="003B47E7"/>
    <w:rsid w:val="003D316D"/>
    <w:rsid w:val="003D61A2"/>
    <w:rsid w:val="003E0D26"/>
    <w:rsid w:val="003E1FB4"/>
    <w:rsid w:val="003E378F"/>
    <w:rsid w:val="003E628A"/>
    <w:rsid w:val="003E787C"/>
    <w:rsid w:val="00406FE8"/>
    <w:rsid w:val="004077E4"/>
    <w:rsid w:val="004176D4"/>
    <w:rsid w:val="00420F79"/>
    <w:rsid w:val="004333E8"/>
    <w:rsid w:val="00437D0F"/>
    <w:rsid w:val="0044187A"/>
    <w:rsid w:val="004446E0"/>
    <w:rsid w:val="00446899"/>
    <w:rsid w:val="00447689"/>
    <w:rsid w:val="00456AB3"/>
    <w:rsid w:val="0046235C"/>
    <w:rsid w:val="004629AD"/>
    <w:rsid w:val="004806AF"/>
    <w:rsid w:val="00486878"/>
    <w:rsid w:val="004B62AB"/>
    <w:rsid w:val="004C47F9"/>
    <w:rsid w:val="004C4FDA"/>
    <w:rsid w:val="004C503A"/>
    <w:rsid w:val="004D0BA4"/>
    <w:rsid w:val="004E057A"/>
    <w:rsid w:val="004E2322"/>
    <w:rsid w:val="004E2BD7"/>
    <w:rsid w:val="004E3AF9"/>
    <w:rsid w:val="00510191"/>
    <w:rsid w:val="005103E9"/>
    <w:rsid w:val="005254BE"/>
    <w:rsid w:val="00527ACF"/>
    <w:rsid w:val="00540E8A"/>
    <w:rsid w:val="005500B2"/>
    <w:rsid w:val="00552DC0"/>
    <w:rsid w:val="0055550C"/>
    <w:rsid w:val="00563E60"/>
    <w:rsid w:val="00576B8E"/>
    <w:rsid w:val="00592833"/>
    <w:rsid w:val="00596691"/>
    <w:rsid w:val="005A214B"/>
    <w:rsid w:val="005A3974"/>
    <w:rsid w:val="005A5DC6"/>
    <w:rsid w:val="005A6937"/>
    <w:rsid w:val="005A6A38"/>
    <w:rsid w:val="005A7C57"/>
    <w:rsid w:val="005B5B01"/>
    <w:rsid w:val="005E06F2"/>
    <w:rsid w:val="005E1468"/>
    <w:rsid w:val="005E3E61"/>
    <w:rsid w:val="005F2A75"/>
    <w:rsid w:val="005F3D5F"/>
    <w:rsid w:val="005F7B2E"/>
    <w:rsid w:val="006016B0"/>
    <w:rsid w:val="0060236B"/>
    <w:rsid w:val="0061051B"/>
    <w:rsid w:val="0061253D"/>
    <w:rsid w:val="00617358"/>
    <w:rsid w:val="00617D76"/>
    <w:rsid w:val="006264A1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086F"/>
    <w:rsid w:val="006A2FD7"/>
    <w:rsid w:val="006A7184"/>
    <w:rsid w:val="006B6CD1"/>
    <w:rsid w:val="006B7979"/>
    <w:rsid w:val="006C03F7"/>
    <w:rsid w:val="006C044C"/>
    <w:rsid w:val="006C6D45"/>
    <w:rsid w:val="006D19D9"/>
    <w:rsid w:val="006D794E"/>
    <w:rsid w:val="006E5CC8"/>
    <w:rsid w:val="00701954"/>
    <w:rsid w:val="00703943"/>
    <w:rsid w:val="007046C4"/>
    <w:rsid w:val="00711162"/>
    <w:rsid w:val="007148FF"/>
    <w:rsid w:val="00716BDB"/>
    <w:rsid w:val="00717456"/>
    <w:rsid w:val="00730E66"/>
    <w:rsid w:val="00733E91"/>
    <w:rsid w:val="00737DE1"/>
    <w:rsid w:val="00737EBD"/>
    <w:rsid w:val="00751517"/>
    <w:rsid w:val="00757DDE"/>
    <w:rsid w:val="00764AAC"/>
    <w:rsid w:val="007871C1"/>
    <w:rsid w:val="0079193B"/>
    <w:rsid w:val="00794A4F"/>
    <w:rsid w:val="00795236"/>
    <w:rsid w:val="007A5EB4"/>
    <w:rsid w:val="007A6E1C"/>
    <w:rsid w:val="007C50D1"/>
    <w:rsid w:val="007C5C24"/>
    <w:rsid w:val="007E2B7F"/>
    <w:rsid w:val="007F1939"/>
    <w:rsid w:val="007F3F54"/>
    <w:rsid w:val="007F43E0"/>
    <w:rsid w:val="00801D78"/>
    <w:rsid w:val="008078CF"/>
    <w:rsid w:val="00816C8B"/>
    <w:rsid w:val="008171AF"/>
    <w:rsid w:val="00823BC9"/>
    <w:rsid w:val="00824780"/>
    <w:rsid w:val="00824D70"/>
    <w:rsid w:val="0083465B"/>
    <w:rsid w:val="00835351"/>
    <w:rsid w:val="008366E0"/>
    <w:rsid w:val="00840657"/>
    <w:rsid w:val="008429DC"/>
    <w:rsid w:val="0085079E"/>
    <w:rsid w:val="00853823"/>
    <w:rsid w:val="00853E32"/>
    <w:rsid w:val="0085446F"/>
    <w:rsid w:val="00857800"/>
    <w:rsid w:val="0086386E"/>
    <w:rsid w:val="00871847"/>
    <w:rsid w:val="00881E69"/>
    <w:rsid w:val="0088698F"/>
    <w:rsid w:val="00894ADF"/>
    <w:rsid w:val="008971AD"/>
    <w:rsid w:val="00897C02"/>
    <w:rsid w:val="008A5B59"/>
    <w:rsid w:val="008A6F1F"/>
    <w:rsid w:val="008C29D5"/>
    <w:rsid w:val="008C3491"/>
    <w:rsid w:val="008C5079"/>
    <w:rsid w:val="008D2B30"/>
    <w:rsid w:val="008D3232"/>
    <w:rsid w:val="008D7633"/>
    <w:rsid w:val="00910883"/>
    <w:rsid w:val="0091757C"/>
    <w:rsid w:val="00922CE0"/>
    <w:rsid w:val="0092580A"/>
    <w:rsid w:val="00932E60"/>
    <w:rsid w:val="0093490C"/>
    <w:rsid w:val="00935A4B"/>
    <w:rsid w:val="0093664F"/>
    <w:rsid w:val="00943EB0"/>
    <w:rsid w:val="00945CA5"/>
    <w:rsid w:val="009553BC"/>
    <w:rsid w:val="009557EA"/>
    <w:rsid w:val="00956BDE"/>
    <w:rsid w:val="00963959"/>
    <w:rsid w:val="00963D60"/>
    <w:rsid w:val="0096600A"/>
    <w:rsid w:val="009668A5"/>
    <w:rsid w:val="00971514"/>
    <w:rsid w:val="00986A84"/>
    <w:rsid w:val="009B067B"/>
    <w:rsid w:val="009B4822"/>
    <w:rsid w:val="009B5300"/>
    <w:rsid w:val="009B5DE9"/>
    <w:rsid w:val="009D0CC8"/>
    <w:rsid w:val="009D2751"/>
    <w:rsid w:val="009D6C04"/>
    <w:rsid w:val="009E28F9"/>
    <w:rsid w:val="009E30CE"/>
    <w:rsid w:val="009E7597"/>
    <w:rsid w:val="00A11A23"/>
    <w:rsid w:val="00A1218A"/>
    <w:rsid w:val="00A12A8B"/>
    <w:rsid w:val="00A1432E"/>
    <w:rsid w:val="00A14556"/>
    <w:rsid w:val="00A17D84"/>
    <w:rsid w:val="00A22DF2"/>
    <w:rsid w:val="00A23065"/>
    <w:rsid w:val="00A2339E"/>
    <w:rsid w:val="00A24651"/>
    <w:rsid w:val="00A25B2E"/>
    <w:rsid w:val="00A25EB9"/>
    <w:rsid w:val="00A32395"/>
    <w:rsid w:val="00A40AB4"/>
    <w:rsid w:val="00A52E55"/>
    <w:rsid w:val="00A64B65"/>
    <w:rsid w:val="00A6502B"/>
    <w:rsid w:val="00A661F8"/>
    <w:rsid w:val="00A6672B"/>
    <w:rsid w:val="00A82224"/>
    <w:rsid w:val="00A87496"/>
    <w:rsid w:val="00A927D0"/>
    <w:rsid w:val="00A96CF3"/>
    <w:rsid w:val="00A9705C"/>
    <w:rsid w:val="00A97B0A"/>
    <w:rsid w:val="00AA224C"/>
    <w:rsid w:val="00AA6262"/>
    <w:rsid w:val="00AB1EC7"/>
    <w:rsid w:val="00AD4128"/>
    <w:rsid w:val="00AD5D96"/>
    <w:rsid w:val="00AD7705"/>
    <w:rsid w:val="00AD7B27"/>
    <w:rsid w:val="00AE06DB"/>
    <w:rsid w:val="00AE20E6"/>
    <w:rsid w:val="00AF3419"/>
    <w:rsid w:val="00AF6FDB"/>
    <w:rsid w:val="00B057B0"/>
    <w:rsid w:val="00B076CC"/>
    <w:rsid w:val="00B11AB7"/>
    <w:rsid w:val="00B221D4"/>
    <w:rsid w:val="00B232EC"/>
    <w:rsid w:val="00B239B4"/>
    <w:rsid w:val="00B3687B"/>
    <w:rsid w:val="00B36FBD"/>
    <w:rsid w:val="00B41B50"/>
    <w:rsid w:val="00B47777"/>
    <w:rsid w:val="00B47ADF"/>
    <w:rsid w:val="00B607A7"/>
    <w:rsid w:val="00B62ECB"/>
    <w:rsid w:val="00B63A97"/>
    <w:rsid w:val="00B63C95"/>
    <w:rsid w:val="00B63E35"/>
    <w:rsid w:val="00B84773"/>
    <w:rsid w:val="00B908A8"/>
    <w:rsid w:val="00B92EF0"/>
    <w:rsid w:val="00B93961"/>
    <w:rsid w:val="00BA5B2A"/>
    <w:rsid w:val="00BB0DD7"/>
    <w:rsid w:val="00BC3085"/>
    <w:rsid w:val="00BD76B1"/>
    <w:rsid w:val="00BE62B4"/>
    <w:rsid w:val="00BE69F6"/>
    <w:rsid w:val="00BF24EB"/>
    <w:rsid w:val="00BF6132"/>
    <w:rsid w:val="00C02C5D"/>
    <w:rsid w:val="00C05C3A"/>
    <w:rsid w:val="00C10255"/>
    <w:rsid w:val="00C14A00"/>
    <w:rsid w:val="00C24B77"/>
    <w:rsid w:val="00C2717C"/>
    <w:rsid w:val="00C33A1F"/>
    <w:rsid w:val="00C43497"/>
    <w:rsid w:val="00C45ECC"/>
    <w:rsid w:val="00C52D3B"/>
    <w:rsid w:val="00C53FE3"/>
    <w:rsid w:val="00C54D9F"/>
    <w:rsid w:val="00C615A2"/>
    <w:rsid w:val="00C65852"/>
    <w:rsid w:val="00C67621"/>
    <w:rsid w:val="00C72B49"/>
    <w:rsid w:val="00C763A0"/>
    <w:rsid w:val="00C77106"/>
    <w:rsid w:val="00C87836"/>
    <w:rsid w:val="00C92A2E"/>
    <w:rsid w:val="00C92AA8"/>
    <w:rsid w:val="00C92E22"/>
    <w:rsid w:val="00CA66F5"/>
    <w:rsid w:val="00CA6BD1"/>
    <w:rsid w:val="00CB0BF3"/>
    <w:rsid w:val="00CB0F08"/>
    <w:rsid w:val="00CB4332"/>
    <w:rsid w:val="00CC20A2"/>
    <w:rsid w:val="00CE16F1"/>
    <w:rsid w:val="00CE5038"/>
    <w:rsid w:val="00CE5448"/>
    <w:rsid w:val="00CE5488"/>
    <w:rsid w:val="00CE63E0"/>
    <w:rsid w:val="00CF6534"/>
    <w:rsid w:val="00CF72EF"/>
    <w:rsid w:val="00CF7462"/>
    <w:rsid w:val="00CF754D"/>
    <w:rsid w:val="00D04FE4"/>
    <w:rsid w:val="00D22BA9"/>
    <w:rsid w:val="00D313A4"/>
    <w:rsid w:val="00D32108"/>
    <w:rsid w:val="00D34BE8"/>
    <w:rsid w:val="00D4129D"/>
    <w:rsid w:val="00D42D27"/>
    <w:rsid w:val="00D44C2F"/>
    <w:rsid w:val="00D45693"/>
    <w:rsid w:val="00D47D4E"/>
    <w:rsid w:val="00D55DC3"/>
    <w:rsid w:val="00D57457"/>
    <w:rsid w:val="00D64F60"/>
    <w:rsid w:val="00D725E4"/>
    <w:rsid w:val="00D73ABE"/>
    <w:rsid w:val="00D81A6E"/>
    <w:rsid w:val="00D90724"/>
    <w:rsid w:val="00DA2153"/>
    <w:rsid w:val="00DA2662"/>
    <w:rsid w:val="00DB44DA"/>
    <w:rsid w:val="00DB4ACB"/>
    <w:rsid w:val="00DC032C"/>
    <w:rsid w:val="00DC1F2A"/>
    <w:rsid w:val="00DE1BE8"/>
    <w:rsid w:val="00DE3025"/>
    <w:rsid w:val="00DF1C10"/>
    <w:rsid w:val="00DF1EE2"/>
    <w:rsid w:val="00DF2293"/>
    <w:rsid w:val="00E038C2"/>
    <w:rsid w:val="00E03CCA"/>
    <w:rsid w:val="00E03F6F"/>
    <w:rsid w:val="00E04C83"/>
    <w:rsid w:val="00E13ED6"/>
    <w:rsid w:val="00E14DD8"/>
    <w:rsid w:val="00E155F0"/>
    <w:rsid w:val="00E15C7F"/>
    <w:rsid w:val="00E17E89"/>
    <w:rsid w:val="00E20D4D"/>
    <w:rsid w:val="00E2358B"/>
    <w:rsid w:val="00E2715D"/>
    <w:rsid w:val="00E34020"/>
    <w:rsid w:val="00E3479A"/>
    <w:rsid w:val="00E57FDB"/>
    <w:rsid w:val="00E62A83"/>
    <w:rsid w:val="00E6313B"/>
    <w:rsid w:val="00E66783"/>
    <w:rsid w:val="00E76C0B"/>
    <w:rsid w:val="00E76D9B"/>
    <w:rsid w:val="00E77789"/>
    <w:rsid w:val="00E80515"/>
    <w:rsid w:val="00E954AC"/>
    <w:rsid w:val="00EA2954"/>
    <w:rsid w:val="00EA558C"/>
    <w:rsid w:val="00EB511E"/>
    <w:rsid w:val="00EB632F"/>
    <w:rsid w:val="00EC1396"/>
    <w:rsid w:val="00EC6186"/>
    <w:rsid w:val="00EE123F"/>
    <w:rsid w:val="00EF15B4"/>
    <w:rsid w:val="00EF2F06"/>
    <w:rsid w:val="00EF72FD"/>
    <w:rsid w:val="00F0149D"/>
    <w:rsid w:val="00F05D3F"/>
    <w:rsid w:val="00F1062C"/>
    <w:rsid w:val="00F10E71"/>
    <w:rsid w:val="00F14156"/>
    <w:rsid w:val="00F142BE"/>
    <w:rsid w:val="00F17213"/>
    <w:rsid w:val="00F222EB"/>
    <w:rsid w:val="00F25601"/>
    <w:rsid w:val="00F300EE"/>
    <w:rsid w:val="00F344B8"/>
    <w:rsid w:val="00F4045F"/>
    <w:rsid w:val="00F41966"/>
    <w:rsid w:val="00F445E5"/>
    <w:rsid w:val="00F45D74"/>
    <w:rsid w:val="00F516C4"/>
    <w:rsid w:val="00F520F9"/>
    <w:rsid w:val="00F6067C"/>
    <w:rsid w:val="00F669B7"/>
    <w:rsid w:val="00F71E39"/>
    <w:rsid w:val="00F727B7"/>
    <w:rsid w:val="00F73478"/>
    <w:rsid w:val="00F7545E"/>
    <w:rsid w:val="00F82E34"/>
    <w:rsid w:val="00F84C8D"/>
    <w:rsid w:val="00F963BA"/>
    <w:rsid w:val="00FA07A1"/>
    <w:rsid w:val="00FA3E25"/>
    <w:rsid w:val="00FB00EE"/>
    <w:rsid w:val="00FB5A18"/>
    <w:rsid w:val="00FD07B9"/>
    <w:rsid w:val="00FD182E"/>
    <w:rsid w:val="00FD542F"/>
    <w:rsid w:val="00FD6771"/>
    <w:rsid w:val="00FE1822"/>
    <w:rsid w:val="00FE1C52"/>
    <w:rsid w:val="00FE226B"/>
    <w:rsid w:val="00FE3AB9"/>
    <w:rsid w:val="00FE4EA1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AE57C6"/>
  <w15:docId w15:val="{AE4DA02D-798B-4087-BA66-8150B7E4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Default">
    <w:name w:val="Default"/>
    <w:rsid w:val="00F404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24D70"/>
    <w:rPr>
      <w:rFonts w:ascii="Arial" w:hAnsi="Arial"/>
      <w:b/>
      <w:bCs/>
      <w:sz w:val="24"/>
      <w:szCs w:val="28"/>
    </w:rPr>
  </w:style>
  <w:style w:type="paragraph" w:customStyle="1" w:styleId="Pa2">
    <w:name w:val="Pa2"/>
    <w:basedOn w:val="Default"/>
    <w:next w:val="Default"/>
    <w:uiPriority w:val="99"/>
    <w:rsid w:val="00737EBD"/>
    <w:pPr>
      <w:spacing w:line="321" w:lineRule="atLeast"/>
    </w:pPr>
    <w:rPr>
      <w:rFonts w:ascii="Fedra Sans Alt Pro Medium" w:hAnsi="Fedra Sans Alt Pro Medium" w:cs="Times New Roman"/>
      <w:color w:val="auto"/>
    </w:rPr>
  </w:style>
  <w:style w:type="character" w:customStyle="1" w:styleId="A8">
    <w:name w:val="A8"/>
    <w:uiPriority w:val="99"/>
    <w:rsid w:val="00737EBD"/>
    <w:rPr>
      <w:rFonts w:ascii="Times New Roman" w:hAnsi="Times New Roman" w:cs="Fedra Sans Alt Pro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525</Words>
  <Characters>3609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4126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Rückes, Janine</cp:lastModifiedBy>
  <cp:revision>2</cp:revision>
  <cp:lastPrinted>2007-09-03T14:44:00Z</cp:lastPrinted>
  <dcterms:created xsi:type="dcterms:W3CDTF">2021-09-30T11:36:00Z</dcterms:created>
  <dcterms:modified xsi:type="dcterms:W3CDTF">2021-09-30T11:36:00Z</dcterms:modified>
</cp:coreProperties>
</file>