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01B009" w14:textId="3DCC0934" w:rsidR="005E1468" w:rsidRDefault="00FD3519" w:rsidP="005E1468">
      <w:pPr>
        <w:pStyle w:val="berschrift2"/>
      </w:pPr>
      <w:r>
        <w:t xml:space="preserve">SIEGENIA : nouvelles caractéristiques des pièces dormant TITAN </w:t>
      </w:r>
    </w:p>
    <w:p w14:paraId="0ACB3937" w14:textId="7AE740F0" w:rsidR="00A82224" w:rsidRDefault="00D1580F" w:rsidP="00A82224">
      <w:pPr>
        <w:pStyle w:val="berschrift1"/>
      </w:pPr>
      <w:r>
        <w:t xml:space="preserve">Confortables, sûres, personnalisables </w:t>
      </w:r>
    </w:p>
    <w:p w14:paraId="315EB4D8" w14:textId="5553D256" w:rsidR="005E1468" w:rsidRDefault="005E1468" w:rsidP="005E1468"/>
    <w:p w14:paraId="1E15AA04" w14:textId="4C0530DF" w:rsidR="00AB3E67" w:rsidRDefault="00A71A70" w:rsidP="00193784">
      <w:pPr>
        <w:pStyle w:val="Kommentartext"/>
        <w:spacing w:line="360" w:lineRule="auto"/>
      </w:pPr>
      <w:r>
        <w:rPr>
          <w:szCs w:val="21"/>
        </w:rPr>
        <w:t>De petits détails du plus grand effet : appropriées pour les fenêtres oscillo-battantes et fenêtres ouvrant à la française en PVC et en bois,</w:t>
      </w:r>
      <w:r>
        <w:t xml:space="preserve"> les pièces dormant de SIEGENIA ont été plébiscitées depuis leur lancement sur le marché en raison de leur confort de manœuvre, sécurité et design.</w:t>
      </w:r>
      <w:r>
        <w:rPr>
          <w:szCs w:val="21"/>
        </w:rPr>
        <w:t xml:space="preserve"> Avec les dernières avancées des pièces dormant TITAN, SIEGENIA offre aux fabricants de fenêtres et aux revendeurs de nouveaux avantages en matière de configuration. Une personnalisation encore plus flexible de la technique de ferrure est dorénavant possible à l'aide d'un logo. </w:t>
      </w:r>
    </w:p>
    <w:p w14:paraId="1EBF394E" w14:textId="77777777" w:rsidR="009C5647" w:rsidRDefault="009C5647" w:rsidP="00193784">
      <w:pPr>
        <w:pStyle w:val="berschrift4"/>
      </w:pPr>
      <w:r>
        <w:t xml:space="preserve">Nouveau concept de clip logo pour une plus grande liberté de design </w:t>
      </w:r>
    </w:p>
    <w:p w14:paraId="29061D4F" w14:textId="2E25A36C" w:rsidR="009C5647" w:rsidRDefault="00B03201" w:rsidP="00193784">
      <w:r>
        <w:t xml:space="preserve">De design attrayant et homogène, les nouvelles pièces dormant sont désormais équipées de série d'un logo SIEGENIA en relief. Il est possible de le personnaliser à tout moment en utilisant l'interface optimisée pour les clips logos, d'un simple geste de la main. La possibilité de personnaliser de petites quantités confère une marge de manœuvre économiquement attrayante pour les transformateurs et revendeurs : stocks réduits, car une seule gâche peut être pourvue d'une grande variété de logos. Il est ainsi possible de mettre en avant un ouvrage et un anniversaire voire d'appuyer une stratégie multimarque. Sur demande, il est aussi possible de livrer les pièces dormant avec les logos prémontés. </w:t>
      </w:r>
    </w:p>
    <w:p w14:paraId="5F92F27C" w14:textId="14934892" w:rsidR="006250A4" w:rsidRDefault="006250A4" w:rsidP="00193784">
      <w:pPr>
        <w:pStyle w:val="berschrift4"/>
      </w:pPr>
      <w:r>
        <w:t>Plébiscitée depuis l'introduction sur le marché</w:t>
      </w:r>
    </w:p>
    <w:p w14:paraId="08D6C1D7" w14:textId="3901D175" w:rsidR="00AA306D" w:rsidRDefault="00193784" w:rsidP="00193784">
      <w:r>
        <w:t xml:space="preserve">Les pièces dormant TITAN se distinguent par leur grand confort de manœuvre qui s'explique par un actionnement aisé de la poignée et la faible usure de la combinaison PVC-acier. En outre, les gâches pivots, avec le rouleau de levier de l'ouvrant bien visible, permettent de le soulever et de le fermer aisément. Elles assurent un positionnement idéal de l'ouvrant et du dormant l'un par rapport à l'autre. Le concept unique du levier d'ouvrant et la faible usure des pièces dormant prolongent la durée de vie d'une fenêtre et réduisent la maintenance à sa plus simple expression. La satisfaction du client en est renforcée. </w:t>
      </w:r>
    </w:p>
    <w:p w14:paraId="1F8FA090" w14:textId="77777777" w:rsidR="006250A4" w:rsidRDefault="006250A4" w:rsidP="00193784"/>
    <w:p w14:paraId="0B6868AC" w14:textId="5B0DEBF9" w:rsidR="002C32BB" w:rsidRDefault="00C46F43" w:rsidP="00193784">
      <w:r>
        <w:t xml:space="preserve">Parfaitement adaptées au rouleau-champignon confort SIEGENIA, les pièces dormant de SIEGENIA ont fait maintes fois leurs preuves en matière de sécurité depuis leur mise sur le marché. Grâce à leur ingénieuse géométrie en contre-dépouille, même la version standard </w:t>
      </w:r>
      <w:r>
        <w:lastRenderedPageBreak/>
        <w:t xml:space="preserve">garantit un niveau élevé de sécurité de base. La protection contre l'effraction répondant aux normes les plus élevées est l'œuvre des gâches de sécurité et des gâches pivots : le retardement à l'effraction est de type RC2, voire RC4 en version trempée. </w:t>
      </w:r>
    </w:p>
    <w:p w14:paraId="5CE63FC1" w14:textId="77777777" w:rsidR="00924CB1" w:rsidRPr="002C32BB" w:rsidRDefault="00924CB1" w:rsidP="00193784"/>
    <w:p w14:paraId="63860CB0" w14:textId="7A444C34" w:rsidR="00C46F43" w:rsidRDefault="00AA306D" w:rsidP="00193784">
      <w:r>
        <w:t>L'efficacité des processus de fabrication grâce à la standardisation des dimensions et des positions de vis ainsi que l'utilisation droite-gauche des pièces dormant sont des atouts de taille pour les transformateurs. L'ensemble des pièces dormant peuvent ainsi être facilement intégrées dans des processus automatisés et fixés sur une barre non montée.</w:t>
      </w:r>
    </w:p>
    <w:p w14:paraId="34DB8D11" w14:textId="7DCE5B23" w:rsidR="008A733B" w:rsidRDefault="008A733B" w:rsidP="005E1468"/>
    <w:p w14:paraId="708B4659" w14:textId="304ED27C" w:rsidR="008A733B" w:rsidRDefault="008A733B" w:rsidP="005E1468"/>
    <w:p w14:paraId="5AEDA379" w14:textId="1AB36ECD" w:rsidR="00900C8F" w:rsidRDefault="00900C8F" w:rsidP="005E1468"/>
    <w:p w14:paraId="70AE798C" w14:textId="0C4C2498" w:rsidR="00900C8F" w:rsidRDefault="00900C8F" w:rsidP="005E1468"/>
    <w:p w14:paraId="6024A133" w14:textId="1806382A" w:rsidR="00900C8F" w:rsidRDefault="00900C8F" w:rsidP="005E1468"/>
    <w:p w14:paraId="41A555AF" w14:textId="77777777" w:rsidR="00900C8F" w:rsidRDefault="00900C8F" w:rsidP="005E1468"/>
    <w:p w14:paraId="6BA9777A" w14:textId="6D5E554C" w:rsidR="005E1468" w:rsidRDefault="005E1468" w:rsidP="005A7C57">
      <w:pPr>
        <w:pStyle w:val="berschrift4"/>
      </w:pPr>
      <w:r>
        <w:t>Légende</w:t>
      </w:r>
    </w:p>
    <w:p w14:paraId="5F5960FB" w14:textId="77777777" w:rsidR="002A7F37" w:rsidRDefault="002A7F37" w:rsidP="002A7F37">
      <w:r>
        <w:t>Crédit images : SIEGENIA</w:t>
      </w:r>
    </w:p>
    <w:p w14:paraId="02EA5920" w14:textId="77777777" w:rsidR="002A7F37" w:rsidRPr="002A7F37" w:rsidRDefault="002A7F37" w:rsidP="002A7F37"/>
    <w:p w14:paraId="7369CF3A" w14:textId="211942E5" w:rsidR="005E1468" w:rsidRPr="00D129AE" w:rsidRDefault="005E1468" w:rsidP="005E1468">
      <w:pPr>
        <w:rPr>
          <w:bCs/>
          <w:i/>
        </w:rPr>
      </w:pPr>
      <w:r>
        <w:rPr>
          <w:bCs/>
          <w:i/>
        </w:rPr>
        <w:t xml:space="preserve">Sujet : SIE_TITAN_Rahmenteil-Familie_Sicherheitsschließbleche.jpg </w:t>
      </w:r>
    </w:p>
    <w:p w14:paraId="12C449F4" w14:textId="72648D54" w:rsidR="00900C8F" w:rsidRDefault="00900C8F" w:rsidP="00900C8F">
      <w:pPr>
        <w:pStyle w:val="Kommentartext"/>
        <w:spacing w:line="360" w:lineRule="auto"/>
      </w:pPr>
      <w:r>
        <w:rPr>
          <w:szCs w:val="21"/>
        </w:rPr>
        <w:t xml:space="preserve">Nouveaux avantages en matière de design pour les fabricants de fenêtres et revendeurs : dorénavant, personnalisation de toutes les pièces dormant TITAN de SIEGENIA à l'aide d'un logo. </w:t>
      </w:r>
    </w:p>
    <w:p w14:paraId="3D3FE387" w14:textId="77777777" w:rsidR="005E1468" w:rsidRPr="00D129AE" w:rsidRDefault="005E1468" w:rsidP="005E1468"/>
    <w:p w14:paraId="7DEB3B5F" w14:textId="77777777" w:rsidR="005E1468" w:rsidRPr="00D129AE" w:rsidRDefault="005E1468" w:rsidP="005E1468"/>
    <w:p w14:paraId="44519A7B" w14:textId="37961241" w:rsidR="005E1468" w:rsidRDefault="005E1468" w:rsidP="005E1468"/>
    <w:p w14:paraId="13470EA6" w14:textId="0F7CDFFA" w:rsidR="00900C8F" w:rsidRDefault="00900C8F" w:rsidP="005E1468"/>
    <w:p w14:paraId="0D77E96F" w14:textId="77777777" w:rsidR="008D7633" w:rsidRPr="00E14DD8" w:rsidRDefault="008D7633" w:rsidP="008D7633">
      <w:pPr>
        <w:rPr>
          <w:szCs w:val="20"/>
        </w:rPr>
      </w:pPr>
    </w:p>
    <w:p w14:paraId="4C42F16F" w14:textId="77777777" w:rsidR="008D7633" w:rsidRPr="00E14DD8" w:rsidRDefault="008D7633" w:rsidP="008D7633">
      <w:pPr>
        <w:rPr>
          <w:szCs w:val="20"/>
        </w:rPr>
      </w:pPr>
    </w:p>
    <w:p w14:paraId="3F350C50" w14:textId="77777777" w:rsidR="008D7633" w:rsidRPr="00E14DD8" w:rsidRDefault="008D7633" w:rsidP="008D7633">
      <w:pPr>
        <w:rPr>
          <w:szCs w:val="20"/>
        </w:rPr>
      </w:pPr>
    </w:p>
    <w:p w14:paraId="71261C7F" w14:textId="77777777" w:rsidR="008D7633" w:rsidRPr="00E14DD8" w:rsidRDefault="008D7633" w:rsidP="008D7633">
      <w:pPr>
        <w:rPr>
          <w:szCs w:val="20"/>
        </w:rPr>
      </w:pPr>
    </w:p>
    <w:p w14:paraId="5E202042"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B43D835" w14:textId="77777777" w:rsidTr="0044187A">
        <w:tc>
          <w:tcPr>
            <w:tcW w:w="3348" w:type="dxa"/>
            <w:tcBorders>
              <w:top w:val="nil"/>
              <w:left w:val="nil"/>
              <w:bottom w:val="nil"/>
              <w:right w:val="nil"/>
            </w:tcBorders>
          </w:tcPr>
          <w:p w14:paraId="11826204" w14:textId="77777777" w:rsidR="008D7633" w:rsidRPr="0044187A" w:rsidRDefault="008D7633" w:rsidP="007A5EB4">
            <w:pPr>
              <w:pStyle w:val="Formatvorlage2"/>
              <w:rPr>
                <w:u w:val="single"/>
              </w:rPr>
            </w:pPr>
            <w:r>
              <w:rPr>
                <w:u w:val="single"/>
              </w:rPr>
              <w:t>Éditeur</w:t>
            </w:r>
          </w:p>
          <w:p w14:paraId="51F6E55B" w14:textId="77777777" w:rsidR="008D7633" w:rsidRDefault="008D7633" w:rsidP="007A5EB4">
            <w:pPr>
              <w:pStyle w:val="Formatvorlage2"/>
            </w:pPr>
            <w:r>
              <w:t>GROUPE SIEGENIA</w:t>
            </w:r>
          </w:p>
          <w:p w14:paraId="07C9ACDA" w14:textId="77777777" w:rsidR="008D7633" w:rsidRDefault="008D7633" w:rsidP="007A5EB4">
            <w:pPr>
              <w:pStyle w:val="Formatvorlage2"/>
            </w:pPr>
            <w:r>
              <w:t>Marketing et communication</w:t>
            </w:r>
          </w:p>
          <w:p w14:paraId="5EF8E409" w14:textId="77777777" w:rsidR="008D7633" w:rsidRDefault="008D7633" w:rsidP="007A5EB4">
            <w:pPr>
              <w:pStyle w:val="Formatvorlage2"/>
            </w:pPr>
            <w:r>
              <w:t>Industriestraße 1-3</w:t>
            </w:r>
          </w:p>
          <w:p w14:paraId="0D5119FE" w14:textId="77777777" w:rsidR="008D7633" w:rsidRDefault="008D7633" w:rsidP="007A5EB4">
            <w:pPr>
              <w:pStyle w:val="Formatvorlage2"/>
            </w:pPr>
            <w:r>
              <w:t>D - 57234 Wilnsdorf</w:t>
            </w:r>
          </w:p>
          <w:p w14:paraId="7B5EEE40" w14:textId="77777777" w:rsidR="008D7633" w:rsidRDefault="00FD182E" w:rsidP="007A5EB4">
            <w:pPr>
              <w:pStyle w:val="Formatvorlage2"/>
            </w:pPr>
            <w:r>
              <w:t>Tél. : +49 271 3931-412</w:t>
            </w:r>
          </w:p>
          <w:p w14:paraId="03E70A4F" w14:textId="77777777" w:rsidR="008D7633" w:rsidRDefault="008D7633" w:rsidP="007A5EB4">
            <w:pPr>
              <w:pStyle w:val="Formatvorlage2"/>
            </w:pPr>
            <w:r>
              <w:t>Fax : +49 271 3931-77412</w:t>
            </w:r>
          </w:p>
          <w:p w14:paraId="51833251" w14:textId="77777777" w:rsidR="008D7633" w:rsidRPr="00392D5F" w:rsidRDefault="0088698F" w:rsidP="007A5EB4">
            <w:pPr>
              <w:pStyle w:val="Formatvorlage2"/>
            </w:pPr>
            <w:r>
              <w:t>E-mail : pr@siegenia.com</w:t>
            </w:r>
          </w:p>
          <w:p w14:paraId="312E416A" w14:textId="77777777" w:rsidR="002E59D6" w:rsidRDefault="00510191" w:rsidP="007A5EB4">
            <w:pPr>
              <w:pStyle w:val="Formatvorlage2"/>
            </w:pPr>
            <w:r>
              <w:t>www.siegenia.com</w:t>
            </w:r>
          </w:p>
          <w:p w14:paraId="5690603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BC8F11A" w14:textId="77777777" w:rsidR="008D7633" w:rsidRPr="0044187A" w:rsidRDefault="008D7633" w:rsidP="007A5EB4">
            <w:pPr>
              <w:pStyle w:val="Formatvorlage2"/>
              <w:rPr>
                <w:u w:val="single"/>
              </w:rPr>
            </w:pPr>
            <w:r>
              <w:rPr>
                <w:u w:val="single"/>
              </w:rPr>
              <w:lastRenderedPageBreak/>
              <w:t>Rédaction/Interlocuteur</w:t>
            </w:r>
          </w:p>
          <w:p w14:paraId="66D676B1" w14:textId="77777777" w:rsidR="008D7633" w:rsidRDefault="008D7633" w:rsidP="007A5EB4">
            <w:pPr>
              <w:pStyle w:val="Formatvorlage2"/>
            </w:pPr>
            <w:r>
              <w:t>Kemper Kommunikation</w:t>
            </w:r>
          </w:p>
          <w:p w14:paraId="4C945511" w14:textId="77777777" w:rsidR="00122FEC" w:rsidRPr="00C33A1F" w:rsidRDefault="00122FEC" w:rsidP="00122FEC">
            <w:pPr>
              <w:pStyle w:val="Formatvorlage2"/>
            </w:pPr>
            <w:r>
              <w:t xml:space="preserve">Kirsten Kemper </w:t>
            </w:r>
          </w:p>
          <w:p w14:paraId="7190552C" w14:textId="77777777" w:rsidR="00122FEC" w:rsidRPr="00C33A1F" w:rsidRDefault="00122FEC" w:rsidP="00122FEC">
            <w:pPr>
              <w:pStyle w:val="Formatvorlage2"/>
            </w:pPr>
            <w:r>
              <w:t>Am Milchbornbach 10</w:t>
            </w:r>
          </w:p>
          <w:p w14:paraId="49207DAF" w14:textId="77777777" w:rsidR="00122FEC" w:rsidRPr="00C33A1F" w:rsidRDefault="00122FEC" w:rsidP="00122FEC">
            <w:pPr>
              <w:pStyle w:val="Formatvorlage2"/>
            </w:pPr>
            <w:r>
              <w:t>D - 51429 Bergisch Gladbach</w:t>
            </w:r>
            <w:r>
              <w:br/>
              <w:t>Tél. : +49 2204 9644808</w:t>
            </w:r>
          </w:p>
          <w:p w14:paraId="7E82706C" w14:textId="77777777" w:rsidR="008D7633" w:rsidRPr="00C55524" w:rsidRDefault="0088698F" w:rsidP="007A5EB4">
            <w:pPr>
              <w:pStyle w:val="Formatvorlage2"/>
              <w:rPr>
                <w:lang w:val="it-IT"/>
              </w:rPr>
            </w:pPr>
            <w:r>
              <w:t>E-mail : info@kemper-kommunikation.de</w:t>
            </w:r>
          </w:p>
          <w:p w14:paraId="6D1FD4DF" w14:textId="77777777" w:rsidR="008D7633" w:rsidRDefault="00716BDB" w:rsidP="007A5EB4">
            <w:pPr>
              <w:pStyle w:val="Formatvorlage2"/>
            </w:pPr>
            <w:r>
              <w:t>www.kemper-kommunikation.de</w:t>
            </w:r>
          </w:p>
          <w:p w14:paraId="79364FBE" w14:textId="77777777" w:rsidR="00716BDB" w:rsidRPr="003F183E" w:rsidRDefault="00716BDB" w:rsidP="007A5EB4">
            <w:pPr>
              <w:pStyle w:val="Formatvorlage2"/>
            </w:pPr>
          </w:p>
        </w:tc>
        <w:tc>
          <w:tcPr>
            <w:tcW w:w="1800" w:type="dxa"/>
            <w:tcBorders>
              <w:top w:val="nil"/>
              <w:left w:val="nil"/>
              <w:bottom w:val="nil"/>
              <w:right w:val="nil"/>
            </w:tcBorders>
          </w:tcPr>
          <w:p w14:paraId="339E190C" w14:textId="77777777" w:rsidR="008D7633" w:rsidRPr="0044187A" w:rsidRDefault="008D7633" w:rsidP="007A5EB4">
            <w:pPr>
              <w:pStyle w:val="Formatvorlage2"/>
              <w:rPr>
                <w:u w:val="single"/>
              </w:rPr>
            </w:pPr>
            <w:r>
              <w:rPr>
                <w:u w:val="single"/>
              </w:rPr>
              <w:lastRenderedPageBreak/>
              <w:t>Informations sur le texte</w:t>
            </w:r>
          </w:p>
          <w:p w14:paraId="53339FEC" w14:textId="77777777" w:rsidR="008D7633" w:rsidRPr="00C33A1F" w:rsidRDefault="008D7633" w:rsidP="007A5EB4">
            <w:pPr>
              <w:pStyle w:val="Formatvorlage2"/>
            </w:pPr>
            <w:r>
              <w:t>Pages : 2</w:t>
            </w:r>
          </w:p>
          <w:p w14:paraId="7E8B1445" w14:textId="66329112" w:rsidR="008D7633" w:rsidRPr="00C33A1F" w:rsidRDefault="008D7633" w:rsidP="007A5EB4">
            <w:pPr>
              <w:pStyle w:val="Formatvorlage2"/>
            </w:pPr>
            <w:r>
              <w:t>Mots : 329</w:t>
            </w:r>
          </w:p>
          <w:p w14:paraId="38959EB7" w14:textId="37135547" w:rsidR="008D7633" w:rsidRPr="00C33A1F" w:rsidRDefault="008D7633" w:rsidP="007A5EB4">
            <w:pPr>
              <w:pStyle w:val="Formatvorlage2"/>
            </w:pPr>
            <w:r>
              <w:t>Caractères : 2 764</w:t>
            </w:r>
            <w:r>
              <w:br/>
              <w:t>(avec espaces)</w:t>
            </w:r>
          </w:p>
          <w:p w14:paraId="5EF6B1DD" w14:textId="77777777" w:rsidR="008D7633" w:rsidRDefault="008D7633" w:rsidP="007A5EB4">
            <w:pPr>
              <w:pStyle w:val="Formatvorlage2"/>
            </w:pPr>
          </w:p>
          <w:p w14:paraId="39124DE4" w14:textId="141BBD81" w:rsidR="008D7633" w:rsidRPr="00C33A1F" w:rsidRDefault="008D7633" w:rsidP="007A5EB4">
            <w:pPr>
              <w:pStyle w:val="Formatvorlage2"/>
            </w:pPr>
            <w:r>
              <w:t>Créé le : 31/03/2021</w:t>
            </w:r>
          </w:p>
          <w:p w14:paraId="0E42FF2B" w14:textId="77777777" w:rsidR="008D7633" w:rsidRPr="0044187A" w:rsidRDefault="008D7633" w:rsidP="007A5EB4">
            <w:pPr>
              <w:pStyle w:val="Formatvorlage2"/>
              <w:rPr>
                <w:szCs w:val="20"/>
              </w:rPr>
            </w:pPr>
          </w:p>
        </w:tc>
      </w:tr>
      <w:tr w:rsidR="008D7633" w:rsidRPr="0044187A" w14:paraId="4D910BFF" w14:textId="77777777" w:rsidTr="0044187A">
        <w:tc>
          <w:tcPr>
            <w:tcW w:w="8208" w:type="dxa"/>
            <w:gridSpan w:val="3"/>
            <w:tcBorders>
              <w:top w:val="nil"/>
              <w:left w:val="nil"/>
              <w:bottom w:val="nil"/>
              <w:right w:val="nil"/>
            </w:tcBorders>
          </w:tcPr>
          <w:p w14:paraId="34CA3CF3" w14:textId="77777777" w:rsidR="008D7633" w:rsidRPr="003F183E" w:rsidRDefault="008D7633" w:rsidP="007A5EB4">
            <w:pPr>
              <w:pStyle w:val="Formatvorlage2"/>
            </w:pPr>
            <w:r>
              <w:t>Pour toute publication de photos ou de textes, merci de bien vouloir nous adresser un exemplaire.</w:t>
            </w:r>
          </w:p>
        </w:tc>
      </w:tr>
    </w:tbl>
    <w:p w14:paraId="508607AF"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748EA" w14:textId="77777777" w:rsidR="00EA4BF4" w:rsidRDefault="00EA4BF4">
      <w:r>
        <w:separator/>
      </w:r>
    </w:p>
  </w:endnote>
  <w:endnote w:type="continuationSeparator" w:id="0">
    <w:p w14:paraId="195FC88B" w14:textId="77777777" w:rsidR="00EA4BF4" w:rsidRDefault="00EA4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E2C3A" w14:textId="77777777" w:rsidR="00C46F43" w:rsidRDefault="00C46F4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5E28A" w14:textId="77777777" w:rsidR="00EA4BF4" w:rsidRDefault="00EA4BF4">
      <w:r>
        <w:separator/>
      </w:r>
    </w:p>
  </w:footnote>
  <w:footnote w:type="continuationSeparator" w:id="0">
    <w:p w14:paraId="6873F50E" w14:textId="77777777" w:rsidR="00EA4BF4" w:rsidRDefault="00EA4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DABB1" w14:textId="77777777" w:rsidR="00C46F43" w:rsidRDefault="00C46F43">
    <w:pPr>
      <w:pStyle w:val="Kopfzeile"/>
    </w:pPr>
    <w:r>
      <w:rPr>
        <w:noProof/>
      </w:rPr>
      <w:drawing>
        <wp:anchor distT="0" distB="0" distL="114300" distR="114300" simplePos="0" relativeHeight="251657728" behindDoc="1" locked="0" layoutInCell="1" allowOverlap="1" wp14:anchorId="2FBBB8FA" wp14:editId="4FB4186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2641F"/>
    <w:multiLevelType w:val="hybridMultilevel"/>
    <w:tmpl w:val="A59260D8"/>
    <w:lvl w:ilvl="0" w:tplc="CCBCD8D0">
      <w:start w:val="1"/>
      <w:numFmt w:val="bullet"/>
      <w:lvlText w:val=""/>
      <w:lvlJc w:val="left"/>
      <w:pPr>
        <w:tabs>
          <w:tab w:val="num" w:pos="720"/>
        </w:tabs>
        <w:ind w:left="720" w:hanging="360"/>
      </w:pPr>
      <w:rPr>
        <w:rFonts w:ascii="Wingdings" w:hAnsi="Wingdings" w:hint="default"/>
      </w:rPr>
    </w:lvl>
    <w:lvl w:ilvl="1" w:tplc="6756BC80">
      <w:numFmt w:val="bullet"/>
      <w:lvlText w:val=""/>
      <w:lvlJc w:val="left"/>
      <w:pPr>
        <w:tabs>
          <w:tab w:val="num" w:pos="1440"/>
        </w:tabs>
        <w:ind w:left="1440" w:hanging="360"/>
      </w:pPr>
      <w:rPr>
        <w:rFonts w:ascii="Wingdings" w:hAnsi="Wingdings" w:hint="default"/>
      </w:rPr>
    </w:lvl>
    <w:lvl w:ilvl="2" w:tplc="FF44745A" w:tentative="1">
      <w:start w:val="1"/>
      <w:numFmt w:val="bullet"/>
      <w:lvlText w:val=""/>
      <w:lvlJc w:val="left"/>
      <w:pPr>
        <w:tabs>
          <w:tab w:val="num" w:pos="2160"/>
        </w:tabs>
        <w:ind w:left="2160" w:hanging="360"/>
      </w:pPr>
      <w:rPr>
        <w:rFonts w:ascii="Wingdings" w:hAnsi="Wingdings" w:hint="default"/>
      </w:rPr>
    </w:lvl>
    <w:lvl w:ilvl="3" w:tplc="13B8F292" w:tentative="1">
      <w:start w:val="1"/>
      <w:numFmt w:val="bullet"/>
      <w:lvlText w:val=""/>
      <w:lvlJc w:val="left"/>
      <w:pPr>
        <w:tabs>
          <w:tab w:val="num" w:pos="2880"/>
        </w:tabs>
        <w:ind w:left="2880" w:hanging="360"/>
      </w:pPr>
      <w:rPr>
        <w:rFonts w:ascii="Wingdings" w:hAnsi="Wingdings" w:hint="default"/>
      </w:rPr>
    </w:lvl>
    <w:lvl w:ilvl="4" w:tplc="51E4EB54" w:tentative="1">
      <w:start w:val="1"/>
      <w:numFmt w:val="bullet"/>
      <w:lvlText w:val=""/>
      <w:lvlJc w:val="left"/>
      <w:pPr>
        <w:tabs>
          <w:tab w:val="num" w:pos="3600"/>
        </w:tabs>
        <w:ind w:left="3600" w:hanging="360"/>
      </w:pPr>
      <w:rPr>
        <w:rFonts w:ascii="Wingdings" w:hAnsi="Wingdings" w:hint="default"/>
      </w:rPr>
    </w:lvl>
    <w:lvl w:ilvl="5" w:tplc="7D409E60" w:tentative="1">
      <w:start w:val="1"/>
      <w:numFmt w:val="bullet"/>
      <w:lvlText w:val=""/>
      <w:lvlJc w:val="left"/>
      <w:pPr>
        <w:tabs>
          <w:tab w:val="num" w:pos="4320"/>
        </w:tabs>
        <w:ind w:left="4320" w:hanging="360"/>
      </w:pPr>
      <w:rPr>
        <w:rFonts w:ascii="Wingdings" w:hAnsi="Wingdings" w:hint="default"/>
      </w:rPr>
    </w:lvl>
    <w:lvl w:ilvl="6" w:tplc="70000810" w:tentative="1">
      <w:start w:val="1"/>
      <w:numFmt w:val="bullet"/>
      <w:lvlText w:val=""/>
      <w:lvlJc w:val="left"/>
      <w:pPr>
        <w:tabs>
          <w:tab w:val="num" w:pos="5040"/>
        </w:tabs>
        <w:ind w:left="5040" w:hanging="360"/>
      </w:pPr>
      <w:rPr>
        <w:rFonts w:ascii="Wingdings" w:hAnsi="Wingdings" w:hint="default"/>
      </w:rPr>
    </w:lvl>
    <w:lvl w:ilvl="7" w:tplc="AA3C7092" w:tentative="1">
      <w:start w:val="1"/>
      <w:numFmt w:val="bullet"/>
      <w:lvlText w:val=""/>
      <w:lvlJc w:val="left"/>
      <w:pPr>
        <w:tabs>
          <w:tab w:val="num" w:pos="5760"/>
        </w:tabs>
        <w:ind w:left="5760" w:hanging="360"/>
      </w:pPr>
      <w:rPr>
        <w:rFonts w:ascii="Wingdings" w:hAnsi="Wingdings" w:hint="default"/>
      </w:rPr>
    </w:lvl>
    <w:lvl w:ilvl="8" w:tplc="24D42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D26D95"/>
    <w:multiLevelType w:val="hybridMultilevel"/>
    <w:tmpl w:val="98DCCC68"/>
    <w:lvl w:ilvl="0" w:tplc="32485232">
      <w:start w:val="1"/>
      <w:numFmt w:val="bullet"/>
      <w:lvlText w:val=""/>
      <w:lvlJc w:val="left"/>
      <w:pPr>
        <w:tabs>
          <w:tab w:val="num" w:pos="720"/>
        </w:tabs>
        <w:ind w:left="720" w:hanging="360"/>
      </w:pPr>
      <w:rPr>
        <w:rFonts w:ascii="Wingdings" w:hAnsi="Wingdings" w:hint="default"/>
      </w:rPr>
    </w:lvl>
    <w:lvl w:ilvl="1" w:tplc="9FB6917C" w:tentative="1">
      <w:start w:val="1"/>
      <w:numFmt w:val="bullet"/>
      <w:lvlText w:val=""/>
      <w:lvlJc w:val="left"/>
      <w:pPr>
        <w:tabs>
          <w:tab w:val="num" w:pos="1440"/>
        </w:tabs>
        <w:ind w:left="1440" w:hanging="360"/>
      </w:pPr>
      <w:rPr>
        <w:rFonts w:ascii="Wingdings" w:hAnsi="Wingdings" w:hint="default"/>
      </w:rPr>
    </w:lvl>
    <w:lvl w:ilvl="2" w:tplc="BD48223C" w:tentative="1">
      <w:start w:val="1"/>
      <w:numFmt w:val="bullet"/>
      <w:lvlText w:val=""/>
      <w:lvlJc w:val="left"/>
      <w:pPr>
        <w:tabs>
          <w:tab w:val="num" w:pos="2160"/>
        </w:tabs>
        <w:ind w:left="2160" w:hanging="360"/>
      </w:pPr>
      <w:rPr>
        <w:rFonts w:ascii="Wingdings" w:hAnsi="Wingdings" w:hint="default"/>
      </w:rPr>
    </w:lvl>
    <w:lvl w:ilvl="3" w:tplc="AF2EED3A" w:tentative="1">
      <w:start w:val="1"/>
      <w:numFmt w:val="bullet"/>
      <w:lvlText w:val=""/>
      <w:lvlJc w:val="left"/>
      <w:pPr>
        <w:tabs>
          <w:tab w:val="num" w:pos="2880"/>
        </w:tabs>
        <w:ind w:left="2880" w:hanging="360"/>
      </w:pPr>
      <w:rPr>
        <w:rFonts w:ascii="Wingdings" w:hAnsi="Wingdings" w:hint="default"/>
      </w:rPr>
    </w:lvl>
    <w:lvl w:ilvl="4" w:tplc="525AAB9A" w:tentative="1">
      <w:start w:val="1"/>
      <w:numFmt w:val="bullet"/>
      <w:lvlText w:val=""/>
      <w:lvlJc w:val="left"/>
      <w:pPr>
        <w:tabs>
          <w:tab w:val="num" w:pos="3600"/>
        </w:tabs>
        <w:ind w:left="3600" w:hanging="360"/>
      </w:pPr>
      <w:rPr>
        <w:rFonts w:ascii="Wingdings" w:hAnsi="Wingdings" w:hint="default"/>
      </w:rPr>
    </w:lvl>
    <w:lvl w:ilvl="5" w:tplc="C458166E" w:tentative="1">
      <w:start w:val="1"/>
      <w:numFmt w:val="bullet"/>
      <w:lvlText w:val=""/>
      <w:lvlJc w:val="left"/>
      <w:pPr>
        <w:tabs>
          <w:tab w:val="num" w:pos="4320"/>
        </w:tabs>
        <w:ind w:left="4320" w:hanging="360"/>
      </w:pPr>
      <w:rPr>
        <w:rFonts w:ascii="Wingdings" w:hAnsi="Wingdings" w:hint="default"/>
      </w:rPr>
    </w:lvl>
    <w:lvl w:ilvl="6" w:tplc="F9A0306E" w:tentative="1">
      <w:start w:val="1"/>
      <w:numFmt w:val="bullet"/>
      <w:lvlText w:val=""/>
      <w:lvlJc w:val="left"/>
      <w:pPr>
        <w:tabs>
          <w:tab w:val="num" w:pos="5040"/>
        </w:tabs>
        <w:ind w:left="5040" w:hanging="360"/>
      </w:pPr>
      <w:rPr>
        <w:rFonts w:ascii="Wingdings" w:hAnsi="Wingdings" w:hint="default"/>
      </w:rPr>
    </w:lvl>
    <w:lvl w:ilvl="7" w:tplc="3F8EBA10" w:tentative="1">
      <w:start w:val="1"/>
      <w:numFmt w:val="bullet"/>
      <w:lvlText w:val=""/>
      <w:lvlJc w:val="left"/>
      <w:pPr>
        <w:tabs>
          <w:tab w:val="num" w:pos="5760"/>
        </w:tabs>
        <w:ind w:left="5760" w:hanging="360"/>
      </w:pPr>
      <w:rPr>
        <w:rFonts w:ascii="Wingdings" w:hAnsi="Wingdings" w:hint="default"/>
      </w:rPr>
    </w:lvl>
    <w:lvl w:ilvl="8" w:tplc="9EAEEDC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B5096F"/>
    <w:multiLevelType w:val="hybridMultilevel"/>
    <w:tmpl w:val="F2FA2A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E11"/>
    <w:rsid w:val="00000C84"/>
    <w:rsid w:val="000024D9"/>
    <w:rsid w:val="00003256"/>
    <w:rsid w:val="0001449A"/>
    <w:rsid w:val="0001520C"/>
    <w:rsid w:val="00026907"/>
    <w:rsid w:val="00036D63"/>
    <w:rsid w:val="00040EBF"/>
    <w:rsid w:val="00064165"/>
    <w:rsid w:val="0006624D"/>
    <w:rsid w:val="000675C7"/>
    <w:rsid w:val="00075109"/>
    <w:rsid w:val="00081004"/>
    <w:rsid w:val="0008310E"/>
    <w:rsid w:val="00090045"/>
    <w:rsid w:val="00095303"/>
    <w:rsid w:val="000A1DF0"/>
    <w:rsid w:val="000A5CA3"/>
    <w:rsid w:val="000D0C02"/>
    <w:rsid w:val="000D2A27"/>
    <w:rsid w:val="000D4874"/>
    <w:rsid w:val="000E424C"/>
    <w:rsid w:val="000F2936"/>
    <w:rsid w:val="000F565C"/>
    <w:rsid w:val="000F67C4"/>
    <w:rsid w:val="000F7376"/>
    <w:rsid w:val="001025BB"/>
    <w:rsid w:val="0010792E"/>
    <w:rsid w:val="00111D2F"/>
    <w:rsid w:val="001128F1"/>
    <w:rsid w:val="0012146F"/>
    <w:rsid w:val="00122F20"/>
    <w:rsid w:val="00122FEC"/>
    <w:rsid w:val="00137BD1"/>
    <w:rsid w:val="00145B48"/>
    <w:rsid w:val="00146225"/>
    <w:rsid w:val="001529E6"/>
    <w:rsid w:val="00156B0C"/>
    <w:rsid w:val="00162267"/>
    <w:rsid w:val="00166476"/>
    <w:rsid w:val="00166FB7"/>
    <w:rsid w:val="00171C51"/>
    <w:rsid w:val="00181117"/>
    <w:rsid w:val="00193784"/>
    <w:rsid w:val="001B7003"/>
    <w:rsid w:val="001C39FF"/>
    <w:rsid w:val="001D26E4"/>
    <w:rsid w:val="001E0780"/>
    <w:rsid w:val="001E1DA6"/>
    <w:rsid w:val="001F3432"/>
    <w:rsid w:val="002046D3"/>
    <w:rsid w:val="00236224"/>
    <w:rsid w:val="00253494"/>
    <w:rsid w:val="00254A9B"/>
    <w:rsid w:val="00255FE8"/>
    <w:rsid w:val="00272508"/>
    <w:rsid w:val="002769DE"/>
    <w:rsid w:val="002819C3"/>
    <w:rsid w:val="002A202C"/>
    <w:rsid w:val="002A7F37"/>
    <w:rsid w:val="002B55C4"/>
    <w:rsid w:val="002C00E2"/>
    <w:rsid w:val="002C32BB"/>
    <w:rsid w:val="002C36FE"/>
    <w:rsid w:val="002C5A66"/>
    <w:rsid w:val="002C6D41"/>
    <w:rsid w:val="002C76CB"/>
    <w:rsid w:val="002D10C1"/>
    <w:rsid w:val="002E48B5"/>
    <w:rsid w:val="002E59D6"/>
    <w:rsid w:val="002F18BB"/>
    <w:rsid w:val="002F4275"/>
    <w:rsid w:val="002F466F"/>
    <w:rsid w:val="002F5EE9"/>
    <w:rsid w:val="0031150D"/>
    <w:rsid w:val="003136F5"/>
    <w:rsid w:val="00324F84"/>
    <w:rsid w:val="00326F7E"/>
    <w:rsid w:val="00340304"/>
    <w:rsid w:val="00350ACA"/>
    <w:rsid w:val="003514C3"/>
    <w:rsid w:val="003550D5"/>
    <w:rsid w:val="00357C43"/>
    <w:rsid w:val="00364DEF"/>
    <w:rsid w:val="00375A48"/>
    <w:rsid w:val="00376315"/>
    <w:rsid w:val="0038244F"/>
    <w:rsid w:val="0038276B"/>
    <w:rsid w:val="00382C96"/>
    <w:rsid w:val="0038499F"/>
    <w:rsid w:val="003914C5"/>
    <w:rsid w:val="00392D5F"/>
    <w:rsid w:val="003A1BA5"/>
    <w:rsid w:val="003D61A2"/>
    <w:rsid w:val="003E09CF"/>
    <w:rsid w:val="003E0D26"/>
    <w:rsid w:val="003E378F"/>
    <w:rsid w:val="004176D4"/>
    <w:rsid w:val="00420F79"/>
    <w:rsid w:val="00423A21"/>
    <w:rsid w:val="004333E8"/>
    <w:rsid w:val="004379F7"/>
    <w:rsid w:val="0044187A"/>
    <w:rsid w:val="00446899"/>
    <w:rsid w:val="00447689"/>
    <w:rsid w:val="00450236"/>
    <w:rsid w:val="0046235C"/>
    <w:rsid w:val="004629AD"/>
    <w:rsid w:val="0046528B"/>
    <w:rsid w:val="004806AF"/>
    <w:rsid w:val="00486878"/>
    <w:rsid w:val="00490C3E"/>
    <w:rsid w:val="004A52B6"/>
    <w:rsid w:val="004A5906"/>
    <w:rsid w:val="004B62AB"/>
    <w:rsid w:val="004C4FDA"/>
    <w:rsid w:val="004C503A"/>
    <w:rsid w:val="004E057A"/>
    <w:rsid w:val="004E2322"/>
    <w:rsid w:val="004E2BD7"/>
    <w:rsid w:val="004E3AF9"/>
    <w:rsid w:val="005063D6"/>
    <w:rsid w:val="0050731E"/>
    <w:rsid w:val="00510191"/>
    <w:rsid w:val="00512080"/>
    <w:rsid w:val="00521BE9"/>
    <w:rsid w:val="005254BE"/>
    <w:rsid w:val="00552DC0"/>
    <w:rsid w:val="0055550C"/>
    <w:rsid w:val="00563E60"/>
    <w:rsid w:val="00592833"/>
    <w:rsid w:val="00593188"/>
    <w:rsid w:val="005A214B"/>
    <w:rsid w:val="005A3974"/>
    <w:rsid w:val="005A5DC6"/>
    <w:rsid w:val="005A6A38"/>
    <w:rsid w:val="005A7C57"/>
    <w:rsid w:val="005B48F4"/>
    <w:rsid w:val="005C07B5"/>
    <w:rsid w:val="005D297B"/>
    <w:rsid w:val="005E06F2"/>
    <w:rsid w:val="005E1468"/>
    <w:rsid w:val="005E3E61"/>
    <w:rsid w:val="005F2A75"/>
    <w:rsid w:val="005F3D5F"/>
    <w:rsid w:val="005F7B2E"/>
    <w:rsid w:val="006016B0"/>
    <w:rsid w:val="0061051B"/>
    <w:rsid w:val="0061253D"/>
    <w:rsid w:val="00617358"/>
    <w:rsid w:val="00617D76"/>
    <w:rsid w:val="006237AE"/>
    <w:rsid w:val="006250A4"/>
    <w:rsid w:val="006279BD"/>
    <w:rsid w:val="00630405"/>
    <w:rsid w:val="00634A59"/>
    <w:rsid w:val="006446D6"/>
    <w:rsid w:val="00656A7F"/>
    <w:rsid w:val="00656FEE"/>
    <w:rsid w:val="006609D9"/>
    <w:rsid w:val="00667448"/>
    <w:rsid w:val="006866DF"/>
    <w:rsid w:val="00692205"/>
    <w:rsid w:val="006944D9"/>
    <w:rsid w:val="006962D2"/>
    <w:rsid w:val="006A2FD7"/>
    <w:rsid w:val="006A7184"/>
    <w:rsid w:val="006B0B4B"/>
    <w:rsid w:val="006B6CD1"/>
    <w:rsid w:val="006B7979"/>
    <w:rsid w:val="006C044C"/>
    <w:rsid w:val="006C6D45"/>
    <w:rsid w:val="006D767A"/>
    <w:rsid w:val="006E5CC8"/>
    <w:rsid w:val="00701954"/>
    <w:rsid w:val="00703943"/>
    <w:rsid w:val="007046C4"/>
    <w:rsid w:val="007148FF"/>
    <w:rsid w:val="00716BDB"/>
    <w:rsid w:val="00717456"/>
    <w:rsid w:val="00724BDA"/>
    <w:rsid w:val="00730E66"/>
    <w:rsid w:val="00737DE1"/>
    <w:rsid w:val="00751517"/>
    <w:rsid w:val="00753D38"/>
    <w:rsid w:val="00757DDE"/>
    <w:rsid w:val="00764AAC"/>
    <w:rsid w:val="00772295"/>
    <w:rsid w:val="007871C1"/>
    <w:rsid w:val="0079193B"/>
    <w:rsid w:val="00794A4F"/>
    <w:rsid w:val="00796DAD"/>
    <w:rsid w:val="007A318B"/>
    <w:rsid w:val="007A5EB4"/>
    <w:rsid w:val="007A6E1C"/>
    <w:rsid w:val="007B19BB"/>
    <w:rsid w:val="007C50D1"/>
    <w:rsid w:val="007C5C24"/>
    <w:rsid w:val="007E2B7F"/>
    <w:rsid w:val="007F3F54"/>
    <w:rsid w:val="007F43E0"/>
    <w:rsid w:val="00801D78"/>
    <w:rsid w:val="00804749"/>
    <w:rsid w:val="008078CF"/>
    <w:rsid w:val="008171AF"/>
    <w:rsid w:val="0083465B"/>
    <w:rsid w:val="00835351"/>
    <w:rsid w:val="008366E0"/>
    <w:rsid w:val="008429DC"/>
    <w:rsid w:val="00844E11"/>
    <w:rsid w:val="00845A2D"/>
    <w:rsid w:val="0085079E"/>
    <w:rsid w:val="00852D9D"/>
    <w:rsid w:val="00853823"/>
    <w:rsid w:val="00857800"/>
    <w:rsid w:val="0086386E"/>
    <w:rsid w:val="00871847"/>
    <w:rsid w:val="008725F5"/>
    <w:rsid w:val="0088698F"/>
    <w:rsid w:val="00894ADF"/>
    <w:rsid w:val="0089617E"/>
    <w:rsid w:val="008A6F1F"/>
    <w:rsid w:val="008A733B"/>
    <w:rsid w:val="008B65B4"/>
    <w:rsid w:val="008C3491"/>
    <w:rsid w:val="008C403D"/>
    <w:rsid w:val="008C5079"/>
    <w:rsid w:val="008D2B30"/>
    <w:rsid w:val="008D3232"/>
    <w:rsid w:val="008D7633"/>
    <w:rsid w:val="008E2737"/>
    <w:rsid w:val="00900C8F"/>
    <w:rsid w:val="00903C68"/>
    <w:rsid w:val="00910883"/>
    <w:rsid w:val="00920F0E"/>
    <w:rsid w:val="00920F8C"/>
    <w:rsid w:val="00924CB1"/>
    <w:rsid w:val="0092580A"/>
    <w:rsid w:val="0093490C"/>
    <w:rsid w:val="0093664F"/>
    <w:rsid w:val="00943EB0"/>
    <w:rsid w:val="00945CA5"/>
    <w:rsid w:val="009553BC"/>
    <w:rsid w:val="009557EA"/>
    <w:rsid w:val="00962162"/>
    <w:rsid w:val="00963959"/>
    <w:rsid w:val="00963D60"/>
    <w:rsid w:val="0096600A"/>
    <w:rsid w:val="009B067B"/>
    <w:rsid w:val="009B4822"/>
    <w:rsid w:val="009B5300"/>
    <w:rsid w:val="009B5DE9"/>
    <w:rsid w:val="009C1D79"/>
    <w:rsid w:val="009C3B91"/>
    <w:rsid w:val="009C5647"/>
    <w:rsid w:val="009D0CC8"/>
    <w:rsid w:val="009D33F0"/>
    <w:rsid w:val="009D5460"/>
    <w:rsid w:val="009D6C04"/>
    <w:rsid w:val="009E28F9"/>
    <w:rsid w:val="009E7597"/>
    <w:rsid w:val="009F6E61"/>
    <w:rsid w:val="00A06A86"/>
    <w:rsid w:val="00A12A8B"/>
    <w:rsid w:val="00A14556"/>
    <w:rsid w:val="00A17D84"/>
    <w:rsid w:val="00A22DF2"/>
    <w:rsid w:val="00A23065"/>
    <w:rsid w:val="00A2339E"/>
    <w:rsid w:val="00A24651"/>
    <w:rsid w:val="00A25EB9"/>
    <w:rsid w:val="00A30F15"/>
    <w:rsid w:val="00A32395"/>
    <w:rsid w:val="00A40AB4"/>
    <w:rsid w:val="00A538A7"/>
    <w:rsid w:val="00A6318A"/>
    <w:rsid w:val="00A64B65"/>
    <w:rsid w:val="00A6502B"/>
    <w:rsid w:val="00A661F8"/>
    <w:rsid w:val="00A6672B"/>
    <w:rsid w:val="00A71A70"/>
    <w:rsid w:val="00A77A76"/>
    <w:rsid w:val="00A82224"/>
    <w:rsid w:val="00A87496"/>
    <w:rsid w:val="00A927D0"/>
    <w:rsid w:val="00A9705C"/>
    <w:rsid w:val="00A97B0A"/>
    <w:rsid w:val="00AA224C"/>
    <w:rsid w:val="00AA306D"/>
    <w:rsid w:val="00AA6262"/>
    <w:rsid w:val="00AA7F73"/>
    <w:rsid w:val="00AB1EC7"/>
    <w:rsid w:val="00AB3E67"/>
    <w:rsid w:val="00AD4128"/>
    <w:rsid w:val="00AD7705"/>
    <w:rsid w:val="00AD7B27"/>
    <w:rsid w:val="00AE06DB"/>
    <w:rsid w:val="00B02B75"/>
    <w:rsid w:val="00B03201"/>
    <w:rsid w:val="00B057B0"/>
    <w:rsid w:val="00B11AB7"/>
    <w:rsid w:val="00B21BF3"/>
    <w:rsid w:val="00B239B4"/>
    <w:rsid w:val="00B3393E"/>
    <w:rsid w:val="00B3687B"/>
    <w:rsid w:val="00B41B50"/>
    <w:rsid w:val="00B4363C"/>
    <w:rsid w:val="00B47777"/>
    <w:rsid w:val="00B47ADF"/>
    <w:rsid w:val="00B55070"/>
    <w:rsid w:val="00B62ECB"/>
    <w:rsid w:val="00B63C95"/>
    <w:rsid w:val="00B63E35"/>
    <w:rsid w:val="00B84773"/>
    <w:rsid w:val="00B908A8"/>
    <w:rsid w:val="00B92EF0"/>
    <w:rsid w:val="00B93961"/>
    <w:rsid w:val="00B96923"/>
    <w:rsid w:val="00BA5B2A"/>
    <w:rsid w:val="00BA79DA"/>
    <w:rsid w:val="00BD76B1"/>
    <w:rsid w:val="00BD777F"/>
    <w:rsid w:val="00BE62B4"/>
    <w:rsid w:val="00BE69F6"/>
    <w:rsid w:val="00BF6132"/>
    <w:rsid w:val="00C02C5D"/>
    <w:rsid w:val="00C1273B"/>
    <w:rsid w:val="00C14A00"/>
    <w:rsid w:val="00C24B77"/>
    <w:rsid w:val="00C2717C"/>
    <w:rsid w:val="00C33A1F"/>
    <w:rsid w:val="00C46F43"/>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E6D0C"/>
    <w:rsid w:val="00CF6534"/>
    <w:rsid w:val="00CF72EF"/>
    <w:rsid w:val="00CF7462"/>
    <w:rsid w:val="00D04FE4"/>
    <w:rsid w:val="00D1580F"/>
    <w:rsid w:val="00D27FC1"/>
    <w:rsid w:val="00D313A4"/>
    <w:rsid w:val="00D32108"/>
    <w:rsid w:val="00D45693"/>
    <w:rsid w:val="00D47D4E"/>
    <w:rsid w:val="00D55DC3"/>
    <w:rsid w:val="00D57457"/>
    <w:rsid w:val="00D64F60"/>
    <w:rsid w:val="00DA2153"/>
    <w:rsid w:val="00DA23FA"/>
    <w:rsid w:val="00DA2662"/>
    <w:rsid w:val="00DB44DA"/>
    <w:rsid w:val="00DB4ACB"/>
    <w:rsid w:val="00DB5729"/>
    <w:rsid w:val="00DC032C"/>
    <w:rsid w:val="00DC1F2A"/>
    <w:rsid w:val="00DC743A"/>
    <w:rsid w:val="00DE3025"/>
    <w:rsid w:val="00DE5B55"/>
    <w:rsid w:val="00DF1C10"/>
    <w:rsid w:val="00DF1EE2"/>
    <w:rsid w:val="00E03F6F"/>
    <w:rsid w:val="00E04C83"/>
    <w:rsid w:val="00E14DD8"/>
    <w:rsid w:val="00E155F0"/>
    <w:rsid w:val="00E17E89"/>
    <w:rsid w:val="00E20D4D"/>
    <w:rsid w:val="00E2358B"/>
    <w:rsid w:val="00E34020"/>
    <w:rsid w:val="00E3479A"/>
    <w:rsid w:val="00E51B4C"/>
    <w:rsid w:val="00E6313B"/>
    <w:rsid w:val="00E66783"/>
    <w:rsid w:val="00E76C0B"/>
    <w:rsid w:val="00E76D9B"/>
    <w:rsid w:val="00E77789"/>
    <w:rsid w:val="00E80515"/>
    <w:rsid w:val="00E954AC"/>
    <w:rsid w:val="00EA2954"/>
    <w:rsid w:val="00EA4BF4"/>
    <w:rsid w:val="00EB511E"/>
    <w:rsid w:val="00EB632F"/>
    <w:rsid w:val="00EC1396"/>
    <w:rsid w:val="00ED0F78"/>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859A3"/>
    <w:rsid w:val="00F9666B"/>
    <w:rsid w:val="00FA07A1"/>
    <w:rsid w:val="00FA3E25"/>
    <w:rsid w:val="00FB5A18"/>
    <w:rsid w:val="00FC6A23"/>
    <w:rsid w:val="00FD07B9"/>
    <w:rsid w:val="00FD182E"/>
    <w:rsid w:val="00FD3519"/>
    <w:rsid w:val="00FE1822"/>
    <w:rsid w:val="00FE1C52"/>
    <w:rsid w:val="00FE226B"/>
    <w:rsid w:val="00FE3AB9"/>
    <w:rsid w:val="00FF051D"/>
    <w:rsid w:val="00FF66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B47C4B"/>
  <w15:docId w15:val="{C9A9CEF6-FD5F-4872-AD9F-2BEF8779C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StandardWeb">
    <w:name w:val="Normal (Web)"/>
    <w:basedOn w:val="Standard"/>
    <w:uiPriority w:val="99"/>
    <w:semiHidden/>
    <w:unhideWhenUsed/>
    <w:rsid w:val="00FC6A23"/>
    <w:pPr>
      <w:spacing w:before="100" w:beforeAutospacing="1" w:after="100" w:afterAutospacing="1" w:line="240" w:lineRule="auto"/>
    </w:pPr>
    <w:rPr>
      <w:rFonts w:ascii="Times New Roman" w:hAnsi="Times New Roman"/>
      <w:sz w:val="24"/>
      <w:szCs w:val="24"/>
    </w:rPr>
  </w:style>
  <w:style w:type="character" w:customStyle="1" w:styleId="hgkelc">
    <w:name w:val="hgkelc"/>
    <w:basedOn w:val="Absatz-Standardschriftart"/>
    <w:rsid w:val="00B96923"/>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29396">
      <w:bodyDiv w:val="1"/>
      <w:marLeft w:val="0"/>
      <w:marRight w:val="0"/>
      <w:marTop w:val="0"/>
      <w:marBottom w:val="0"/>
      <w:divBdr>
        <w:top w:val="none" w:sz="0" w:space="0" w:color="auto"/>
        <w:left w:val="none" w:sz="0" w:space="0" w:color="auto"/>
        <w:bottom w:val="none" w:sz="0" w:space="0" w:color="auto"/>
        <w:right w:val="none" w:sz="0" w:space="0" w:color="auto"/>
      </w:divBdr>
    </w:div>
    <w:div w:id="100690082">
      <w:bodyDiv w:val="1"/>
      <w:marLeft w:val="0"/>
      <w:marRight w:val="0"/>
      <w:marTop w:val="0"/>
      <w:marBottom w:val="0"/>
      <w:divBdr>
        <w:top w:val="none" w:sz="0" w:space="0" w:color="auto"/>
        <w:left w:val="none" w:sz="0" w:space="0" w:color="auto"/>
        <w:bottom w:val="none" w:sz="0" w:space="0" w:color="auto"/>
        <w:right w:val="none" w:sz="0" w:space="0" w:color="auto"/>
      </w:divBdr>
    </w:div>
    <w:div w:id="250628547">
      <w:bodyDiv w:val="1"/>
      <w:marLeft w:val="0"/>
      <w:marRight w:val="0"/>
      <w:marTop w:val="0"/>
      <w:marBottom w:val="0"/>
      <w:divBdr>
        <w:top w:val="none" w:sz="0" w:space="0" w:color="auto"/>
        <w:left w:val="none" w:sz="0" w:space="0" w:color="auto"/>
        <w:bottom w:val="none" w:sz="0" w:space="0" w:color="auto"/>
        <w:right w:val="none" w:sz="0" w:space="0" w:color="auto"/>
      </w:divBdr>
    </w:div>
    <w:div w:id="271939665">
      <w:bodyDiv w:val="1"/>
      <w:marLeft w:val="0"/>
      <w:marRight w:val="0"/>
      <w:marTop w:val="0"/>
      <w:marBottom w:val="0"/>
      <w:divBdr>
        <w:top w:val="none" w:sz="0" w:space="0" w:color="auto"/>
        <w:left w:val="none" w:sz="0" w:space="0" w:color="auto"/>
        <w:bottom w:val="none" w:sz="0" w:space="0" w:color="auto"/>
        <w:right w:val="none" w:sz="0" w:space="0" w:color="auto"/>
      </w:divBdr>
    </w:div>
    <w:div w:id="36367461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48896923">
      <w:bodyDiv w:val="1"/>
      <w:marLeft w:val="0"/>
      <w:marRight w:val="0"/>
      <w:marTop w:val="0"/>
      <w:marBottom w:val="0"/>
      <w:divBdr>
        <w:top w:val="none" w:sz="0" w:space="0" w:color="auto"/>
        <w:left w:val="none" w:sz="0" w:space="0" w:color="auto"/>
        <w:bottom w:val="none" w:sz="0" w:space="0" w:color="auto"/>
        <w:right w:val="none" w:sz="0" w:space="0" w:color="auto"/>
      </w:divBdr>
    </w:div>
    <w:div w:id="854658779">
      <w:bodyDiv w:val="1"/>
      <w:marLeft w:val="0"/>
      <w:marRight w:val="0"/>
      <w:marTop w:val="0"/>
      <w:marBottom w:val="0"/>
      <w:divBdr>
        <w:top w:val="none" w:sz="0" w:space="0" w:color="auto"/>
        <w:left w:val="none" w:sz="0" w:space="0" w:color="auto"/>
        <w:bottom w:val="none" w:sz="0" w:space="0" w:color="auto"/>
        <w:right w:val="none" w:sz="0" w:space="0" w:color="auto"/>
      </w:divBdr>
    </w:div>
    <w:div w:id="1140926844">
      <w:bodyDiv w:val="1"/>
      <w:marLeft w:val="0"/>
      <w:marRight w:val="0"/>
      <w:marTop w:val="0"/>
      <w:marBottom w:val="0"/>
      <w:divBdr>
        <w:top w:val="none" w:sz="0" w:space="0" w:color="auto"/>
        <w:left w:val="none" w:sz="0" w:space="0" w:color="auto"/>
        <w:bottom w:val="none" w:sz="0" w:space="0" w:color="auto"/>
        <w:right w:val="none" w:sz="0" w:space="0" w:color="auto"/>
      </w:divBdr>
      <w:divsChild>
        <w:div w:id="98569403">
          <w:marLeft w:val="446"/>
          <w:marRight w:val="0"/>
          <w:marTop w:val="77"/>
          <w:marBottom w:val="120"/>
          <w:divBdr>
            <w:top w:val="none" w:sz="0" w:space="0" w:color="auto"/>
            <w:left w:val="none" w:sz="0" w:space="0" w:color="auto"/>
            <w:bottom w:val="none" w:sz="0" w:space="0" w:color="auto"/>
            <w:right w:val="none" w:sz="0" w:space="0" w:color="auto"/>
          </w:divBdr>
        </w:div>
        <w:div w:id="1185092872">
          <w:marLeft w:val="446"/>
          <w:marRight w:val="0"/>
          <w:marTop w:val="77"/>
          <w:marBottom w:val="120"/>
          <w:divBdr>
            <w:top w:val="none" w:sz="0" w:space="0" w:color="auto"/>
            <w:left w:val="none" w:sz="0" w:space="0" w:color="auto"/>
            <w:bottom w:val="none" w:sz="0" w:space="0" w:color="auto"/>
            <w:right w:val="none" w:sz="0" w:space="0" w:color="auto"/>
          </w:divBdr>
        </w:div>
        <w:div w:id="1794666902">
          <w:marLeft w:val="446"/>
          <w:marRight w:val="0"/>
          <w:marTop w:val="77"/>
          <w:marBottom w:val="120"/>
          <w:divBdr>
            <w:top w:val="none" w:sz="0" w:space="0" w:color="auto"/>
            <w:left w:val="none" w:sz="0" w:space="0" w:color="auto"/>
            <w:bottom w:val="none" w:sz="0" w:space="0" w:color="auto"/>
            <w:right w:val="none" w:sz="0" w:space="0" w:color="auto"/>
          </w:divBdr>
        </w:div>
        <w:div w:id="1783722641">
          <w:marLeft w:val="446"/>
          <w:marRight w:val="0"/>
          <w:marTop w:val="77"/>
          <w:marBottom w:val="12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95252155">
      <w:bodyDiv w:val="1"/>
      <w:marLeft w:val="0"/>
      <w:marRight w:val="0"/>
      <w:marTop w:val="0"/>
      <w:marBottom w:val="0"/>
      <w:divBdr>
        <w:top w:val="none" w:sz="0" w:space="0" w:color="auto"/>
        <w:left w:val="none" w:sz="0" w:space="0" w:color="auto"/>
        <w:bottom w:val="none" w:sz="0" w:space="0" w:color="auto"/>
        <w:right w:val="none" w:sz="0" w:space="0" w:color="auto"/>
      </w:divBdr>
      <w:divsChild>
        <w:div w:id="1998462482">
          <w:marLeft w:val="446"/>
          <w:marRight w:val="0"/>
          <w:marTop w:val="77"/>
          <w:marBottom w:val="0"/>
          <w:divBdr>
            <w:top w:val="none" w:sz="0" w:space="0" w:color="auto"/>
            <w:left w:val="none" w:sz="0" w:space="0" w:color="auto"/>
            <w:bottom w:val="none" w:sz="0" w:space="0" w:color="auto"/>
            <w:right w:val="none" w:sz="0" w:space="0" w:color="auto"/>
          </w:divBdr>
        </w:div>
        <w:div w:id="854078199">
          <w:marLeft w:val="446"/>
          <w:marRight w:val="0"/>
          <w:marTop w:val="77"/>
          <w:marBottom w:val="0"/>
          <w:divBdr>
            <w:top w:val="none" w:sz="0" w:space="0" w:color="auto"/>
            <w:left w:val="none" w:sz="0" w:space="0" w:color="auto"/>
            <w:bottom w:val="none" w:sz="0" w:space="0" w:color="auto"/>
            <w:right w:val="none" w:sz="0" w:space="0" w:color="auto"/>
          </w:divBdr>
        </w:div>
        <w:div w:id="514656164">
          <w:marLeft w:val="446"/>
          <w:marRight w:val="0"/>
          <w:marTop w:val="77"/>
          <w:marBottom w:val="0"/>
          <w:divBdr>
            <w:top w:val="none" w:sz="0" w:space="0" w:color="auto"/>
            <w:left w:val="none" w:sz="0" w:space="0" w:color="auto"/>
            <w:bottom w:val="none" w:sz="0" w:space="0" w:color="auto"/>
            <w:right w:val="none" w:sz="0" w:space="0" w:color="auto"/>
          </w:divBdr>
        </w:div>
        <w:div w:id="2126190788">
          <w:marLeft w:val="1166"/>
          <w:marRight w:val="0"/>
          <w:marTop w:val="77"/>
          <w:marBottom w:val="0"/>
          <w:divBdr>
            <w:top w:val="none" w:sz="0" w:space="0" w:color="auto"/>
            <w:left w:val="none" w:sz="0" w:space="0" w:color="auto"/>
            <w:bottom w:val="none" w:sz="0" w:space="0" w:color="auto"/>
            <w:right w:val="none" w:sz="0" w:space="0" w:color="auto"/>
          </w:divBdr>
        </w:div>
        <w:div w:id="363870288">
          <w:marLeft w:val="1166"/>
          <w:marRight w:val="0"/>
          <w:marTop w:val="77"/>
          <w:marBottom w:val="0"/>
          <w:divBdr>
            <w:top w:val="none" w:sz="0" w:space="0" w:color="auto"/>
            <w:left w:val="none" w:sz="0" w:space="0" w:color="auto"/>
            <w:bottom w:val="none" w:sz="0" w:space="0" w:color="auto"/>
            <w:right w:val="none" w:sz="0" w:space="0" w:color="auto"/>
          </w:divBdr>
        </w:div>
      </w:divsChild>
    </w:div>
    <w:div w:id="210548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F4109-66B5-45F5-A3CC-EFEC966B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3</Pages>
  <Words>581</Words>
  <Characters>3296</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3870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Rückes, Janine</cp:lastModifiedBy>
  <cp:revision>2</cp:revision>
  <cp:lastPrinted>2021-03-18T11:18:00Z</cp:lastPrinted>
  <dcterms:created xsi:type="dcterms:W3CDTF">2021-07-06T13:32:00Z</dcterms:created>
  <dcterms:modified xsi:type="dcterms:W3CDTF">2021-07-06T13:32:00Z</dcterms:modified>
</cp:coreProperties>
</file>