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B3937" w14:textId="6C9D8FDE" w:rsidR="00A82224" w:rsidRPr="00782EF5" w:rsidRDefault="005033B9" w:rsidP="00A82224">
      <w:pPr>
        <w:pStyle w:val="Kop1"/>
        <w:rPr>
          <w:lang w:val="nl-NL"/>
        </w:rPr>
      </w:pPr>
      <w:r w:rsidRPr="00782EF5">
        <w:rPr>
          <w:i w:val="0"/>
          <w:iCs/>
          <w:kern w:val="0"/>
          <w:sz w:val="34"/>
          <w:szCs w:val="34"/>
          <w:lang w:val="nl-NL"/>
        </w:rPr>
        <w:t xml:space="preserve">SIEGENIA: nieuwe features voor </w:t>
      </w:r>
      <w:r w:rsidR="00782EF5" w:rsidRPr="00782EF5">
        <w:rPr>
          <w:i w:val="0"/>
          <w:iCs/>
          <w:kern w:val="0"/>
          <w:sz w:val="34"/>
          <w:szCs w:val="34"/>
          <w:lang w:val="nl-NL"/>
        </w:rPr>
        <w:t>TITAN</w:t>
      </w:r>
      <w:r w:rsidR="00782EF5">
        <w:rPr>
          <w:i w:val="0"/>
          <w:iCs/>
          <w:kern w:val="0"/>
          <w:sz w:val="34"/>
          <w:szCs w:val="34"/>
          <w:lang w:val="nl-NL"/>
        </w:rPr>
        <w:t>-</w:t>
      </w:r>
      <w:r w:rsidRPr="00782EF5">
        <w:rPr>
          <w:i w:val="0"/>
          <w:iCs/>
          <w:kern w:val="0"/>
          <w:sz w:val="34"/>
          <w:szCs w:val="34"/>
          <w:lang w:val="nl-NL"/>
        </w:rPr>
        <w:t>kozijn</w:t>
      </w:r>
      <w:r w:rsidR="008563BF">
        <w:rPr>
          <w:i w:val="0"/>
          <w:iCs/>
          <w:kern w:val="0"/>
          <w:sz w:val="34"/>
          <w:szCs w:val="34"/>
          <w:lang w:val="nl-NL"/>
        </w:rPr>
        <w:t>onder</w:t>
      </w:r>
      <w:r w:rsidRPr="00782EF5">
        <w:rPr>
          <w:i w:val="0"/>
          <w:iCs/>
          <w:kern w:val="0"/>
          <w:sz w:val="34"/>
          <w:szCs w:val="34"/>
          <w:lang w:val="nl-NL"/>
        </w:rPr>
        <w:t>delen</w:t>
      </w:r>
      <w:r w:rsidRPr="00782EF5">
        <w:rPr>
          <w:i w:val="0"/>
          <w:iCs/>
          <w:kern w:val="0"/>
          <w:sz w:val="36"/>
          <w:szCs w:val="28"/>
          <w:lang w:val="nl-NL"/>
        </w:rPr>
        <w:t xml:space="preserve"> </w:t>
      </w:r>
      <w:r w:rsidR="00E44050">
        <w:rPr>
          <w:i w:val="0"/>
          <w:iCs/>
          <w:kern w:val="0"/>
          <w:sz w:val="36"/>
          <w:szCs w:val="28"/>
          <w:lang w:val="nl-NL"/>
        </w:rPr>
        <w:br/>
      </w:r>
      <w:r w:rsidRPr="00717D1A">
        <w:rPr>
          <w:b w:val="0"/>
          <w:bCs w:val="0"/>
          <w:i w:val="0"/>
          <w:iCs/>
          <w:lang w:val="nl-NL"/>
        </w:rPr>
        <w:t xml:space="preserve">Comfortabel, veilig, </w:t>
      </w:r>
      <w:r w:rsidR="008563BF" w:rsidRPr="00717D1A">
        <w:rPr>
          <w:b w:val="0"/>
          <w:bCs w:val="0"/>
          <w:i w:val="0"/>
          <w:iCs/>
          <w:lang w:val="nl-NL"/>
        </w:rPr>
        <w:t>gepersonaliseerd</w:t>
      </w:r>
    </w:p>
    <w:p w14:paraId="315EB4D8" w14:textId="5553D256" w:rsidR="005E1468" w:rsidRPr="00782EF5" w:rsidRDefault="005E1468" w:rsidP="005E1468">
      <w:pPr>
        <w:rPr>
          <w:lang w:val="nl-NL"/>
        </w:rPr>
      </w:pPr>
    </w:p>
    <w:p w14:paraId="1E15AA04" w14:textId="56FDC585" w:rsidR="00AB3E67" w:rsidRPr="00782EF5" w:rsidRDefault="00782EF5" w:rsidP="00193784">
      <w:pPr>
        <w:pStyle w:val="Tekstopmerking"/>
        <w:spacing w:line="360" w:lineRule="auto"/>
        <w:rPr>
          <w:szCs w:val="21"/>
          <w:lang w:val="nl-NL"/>
        </w:rPr>
      </w:pPr>
      <w:r>
        <w:rPr>
          <w:szCs w:val="21"/>
          <w:lang w:val="nl-NL"/>
        </w:rPr>
        <w:t>Een klein detail, met een groot effect</w:t>
      </w:r>
      <w:r w:rsidR="005033B9" w:rsidRPr="00782EF5">
        <w:rPr>
          <w:szCs w:val="21"/>
          <w:lang w:val="nl-NL"/>
        </w:rPr>
        <w:t xml:space="preserve">: </w:t>
      </w:r>
      <w:r>
        <w:rPr>
          <w:szCs w:val="21"/>
          <w:lang w:val="nl-NL"/>
        </w:rPr>
        <w:t>d</w:t>
      </w:r>
      <w:r w:rsidR="005033B9" w:rsidRPr="00782EF5">
        <w:rPr>
          <w:szCs w:val="21"/>
          <w:lang w:val="nl-NL"/>
        </w:rPr>
        <w:t>e kozijn</w:t>
      </w:r>
      <w:r w:rsidR="00E44050">
        <w:rPr>
          <w:szCs w:val="21"/>
          <w:lang w:val="nl-NL"/>
        </w:rPr>
        <w:t>onder</w:t>
      </w:r>
      <w:r w:rsidR="005033B9" w:rsidRPr="00782EF5">
        <w:rPr>
          <w:szCs w:val="21"/>
          <w:lang w:val="nl-NL"/>
        </w:rPr>
        <w:t>delen van SIEGENIA zijn geschikt voor draaikiep- en draaikozijnen van kunststof of hout</w:t>
      </w:r>
      <w:r w:rsidR="00A54BA9">
        <w:rPr>
          <w:szCs w:val="21"/>
          <w:lang w:val="nl-NL"/>
        </w:rPr>
        <w:t>. TITAN-kozijn</w:t>
      </w:r>
      <w:r w:rsidR="00E44050">
        <w:rPr>
          <w:szCs w:val="21"/>
          <w:lang w:val="nl-NL"/>
        </w:rPr>
        <w:t>onder</w:t>
      </w:r>
      <w:r w:rsidR="00A54BA9">
        <w:rPr>
          <w:szCs w:val="21"/>
          <w:lang w:val="nl-NL"/>
        </w:rPr>
        <w:t xml:space="preserve">delen hebben zich al veelvuldig bewezen </w:t>
      </w:r>
      <w:r w:rsidR="005033B9" w:rsidRPr="00782EF5">
        <w:rPr>
          <w:szCs w:val="21"/>
          <w:lang w:val="nl-NL"/>
        </w:rPr>
        <w:t xml:space="preserve"> en overtuigen al sinds</w:t>
      </w:r>
      <w:r w:rsidR="00A54BA9">
        <w:rPr>
          <w:szCs w:val="21"/>
          <w:lang w:val="nl-NL"/>
        </w:rPr>
        <w:t xml:space="preserve"> hun </w:t>
      </w:r>
      <w:r w:rsidR="005033B9" w:rsidRPr="00782EF5">
        <w:rPr>
          <w:szCs w:val="21"/>
          <w:lang w:val="nl-NL"/>
        </w:rPr>
        <w:t xml:space="preserve">introductie </w:t>
      </w:r>
      <w:r w:rsidR="00A54BA9">
        <w:rPr>
          <w:szCs w:val="21"/>
          <w:lang w:val="nl-NL"/>
        </w:rPr>
        <w:t xml:space="preserve">als het gaat om </w:t>
      </w:r>
      <w:r w:rsidR="005033B9" w:rsidRPr="00782EF5">
        <w:rPr>
          <w:szCs w:val="21"/>
          <w:lang w:val="nl-NL"/>
        </w:rPr>
        <w:t xml:space="preserve">gebruiksgemak, veiligheid en design. Met de </w:t>
      </w:r>
      <w:r w:rsidR="00A54BA9">
        <w:rPr>
          <w:szCs w:val="21"/>
          <w:lang w:val="nl-NL"/>
        </w:rPr>
        <w:t xml:space="preserve">laatste </w:t>
      </w:r>
      <w:r w:rsidR="005033B9" w:rsidRPr="00782EF5">
        <w:rPr>
          <w:szCs w:val="21"/>
          <w:lang w:val="nl-NL"/>
        </w:rPr>
        <w:t>ontwikkeling</w:t>
      </w:r>
      <w:r w:rsidR="00E47DB8">
        <w:rPr>
          <w:szCs w:val="21"/>
          <w:lang w:val="nl-NL"/>
        </w:rPr>
        <w:t>en in de TITAN-reeks</w:t>
      </w:r>
      <w:r w:rsidR="000C2C3F">
        <w:rPr>
          <w:szCs w:val="21"/>
          <w:lang w:val="nl-NL"/>
        </w:rPr>
        <w:t xml:space="preserve">, biedt </w:t>
      </w:r>
      <w:r w:rsidR="005033B9" w:rsidRPr="00782EF5">
        <w:rPr>
          <w:szCs w:val="21"/>
          <w:lang w:val="nl-NL"/>
        </w:rPr>
        <w:t>SIEGENIA producenten van ramen en handelaren</w:t>
      </w:r>
      <w:r w:rsidR="00E47DB8">
        <w:rPr>
          <w:szCs w:val="21"/>
          <w:lang w:val="nl-NL"/>
        </w:rPr>
        <w:t xml:space="preserve"> nu extra voordeel </w:t>
      </w:r>
      <w:r w:rsidR="005033B9" w:rsidRPr="00782EF5">
        <w:rPr>
          <w:szCs w:val="21"/>
          <w:lang w:val="nl-NL"/>
        </w:rPr>
        <w:t xml:space="preserve">als het gaat om vormgeving. </w:t>
      </w:r>
      <w:r w:rsidR="00E47DB8">
        <w:rPr>
          <w:szCs w:val="21"/>
          <w:lang w:val="nl-NL"/>
        </w:rPr>
        <w:t>Individualiseer beslagtechnieken vanaf nu nóg flexibeler met een eigen logo</w:t>
      </w:r>
      <w:r w:rsidR="005033B9" w:rsidRPr="00782EF5">
        <w:rPr>
          <w:szCs w:val="21"/>
          <w:lang w:val="nl-NL"/>
        </w:rPr>
        <w:t>.</w:t>
      </w:r>
      <w:r w:rsidR="00146225" w:rsidRPr="00782EF5">
        <w:rPr>
          <w:szCs w:val="21"/>
          <w:lang w:val="nl-NL"/>
        </w:rPr>
        <w:t xml:space="preserve"> </w:t>
      </w:r>
    </w:p>
    <w:p w14:paraId="33F34B2A" w14:textId="77777777" w:rsidR="005033B9" w:rsidRPr="00782EF5" w:rsidRDefault="005033B9" w:rsidP="00193784">
      <w:pPr>
        <w:pStyle w:val="Tekstopmerking"/>
        <w:spacing w:line="360" w:lineRule="auto"/>
        <w:rPr>
          <w:lang w:val="nl-NL"/>
        </w:rPr>
      </w:pPr>
    </w:p>
    <w:p w14:paraId="12DB5F1A" w14:textId="1C64F4A0" w:rsidR="005033B9" w:rsidRPr="00782EF5" w:rsidRDefault="005033B9" w:rsidP="00193784">
      <w:pPr>
        <w:rPr>
          <w:b/>
          <w:bCs/>
          <w:sz w:val="24"/>
          <w:szCs w:val="28"/>
          <w:lang w:val="nl-NL"/>
        </w:rPr>
      </w:pPr>
      <w:r w:rsidRPr="00782EF5">
        <w:rPr>
          <w:b/>
          <w:bCs/>
          <w:sz w:val="24"/>
          <w:szCs w:val="28"/>
          <w:lang w:val="nl-NL"/>
        </w:rPr>
        <w:t>Nieuw logoclipconcept voor meer ontwerpvrijheid</w:t>
      </w:r>
      <w:r w:rsidRPr="00782EF5">
        <w:rPr>
          <w:b/>
          <w:bCs/>
          <w:sz w:val="24"/>
          <w:szCs w:val="28"/>
          <w:lang w:val="nl-NL"/>
        </w:rPr>
        <w:br/>
      </w:r>
    </w:p>
    <w:p w14:paraId="29061D4F" w14:textId="7CE9409C" w:rsidR="009C5647" w:rsidRPr="00782EF5" w:rsidRDefault="005033B9" w:rsidP="00193784">
      <w:pPr>
        <w:rPr>
          <w:lang w:val="nl-NL"/>
        </w:rPr>
      </w:pPr>
      <w:r w:rsidRPr="00782EF5">
        <w:rPr>
          <w:lang w:val="nl-NL"/>
        </w:rPr>
        <w:t>De nieuwe kozijn</w:t>
      </w:r>
      <w:r w:rsidR="00E44050">
        <w:rPr>
          <w:lang w:val="nl-NL"/>
        </w:rPr>
        <w:t>onder</w:t>
      </w:r>
      <w:r w:rsidRPr="00782EF5">
        <w:rPr>
          <w:lang w:val="nl-NL"/>
        </w:rPr>
        <w:t xml:space="preserve">delen zijn standaard voorzien van een reliëflogo van SIEGENIA. Dankzij de logoclip voorziet u de delen op elk moment en in een handomdraai van een eigen logo op maat. Een logo op maat is al mogelijk bij kleine hoeveelheden en biedt verwerkers en handelaren </w:t>
      </w:r>
      <w:r w:rsidR="000C2C3F">
        <w:rPr>
          <w:lang w:val="nl-NL"/>
        </w:rPr>
        <w:t xml:space="preserve">een </w:t>
      </w:r>
      <w:r w:rsidRPr="00782EF5">
        <w:rPr>
          <w:lang w:val="nl-NL"/>
        </w:rPr>
        <w:t>nieuwe en kostenefficiënte optie</w:t>
      </w:r>
      <w:r w:rsidR="000C2C3F">
        <w:rPr>
          <w:lang w:val="nl-NL"/>
        </w:rPr>
        <w:t xml:space="preserve"> voor </w:t>
      </w:r>
      <w:r w:rsidRPr="00782EF5">
        <w:rPr>
          <w:lang w:val="nl-NL"/>
        </w:rPr>
        <w:t>een eigen vormgeving</w:t>
      </w:r>
      <w:r w:rsidR="0056508B">
        <w:rPr>
          <w:lang w:val="nl-NL"/>
        </w:rPr>
        <w:t xml:space="preserve">. </w:t>
      </w:r>
      <w:r w:rsidRPr="00782EF5">
        <w:rPr>
          <w:lang w:val="nl-NL"/>
        </w:rPr>
        <w:t>Vereenvoudig uw voorraadbeheer dankzij een sl</w:t>
      </w:r>
      <w:r w:rsidR="00FE046F">
        <w:rPr>
          <w:lang w:val="nl-NL"/>
        </w:rPr>
        <w:t>ui</w:t>
      </w:r>
      <w:r w:rsidRPr="00782EF5">
        <w:rPr>
          <w:lang w:val="nl-NL"/>
        </w:rPr>
        <w:t xml:space="preserve">tplaat die van verschillende logo's kan worden voorzien. </w:t>
      </w:r>
      <w:r w:rsidR="0056508B">
        <w:rPr>
          <w:lang w:val="nl-NL"/>
        </w:rPr>
        <w:t>Breng eenvoudig een speciaal object-</w:t>
      </w:r>
      <w:r w:rsidR="000223EE">
        <w:rPr>
          <w:lang w:val="nl-NL"/>
        </w:rPr>
        <w:t xml:space="preserve">, </w:t>
      </w:r>
      <w:proofErr w:type="spellStart"/>
      <w:r w:rsidRPr="00782EF5">
        <w:rPr>
          <w:lang w:val="nl-NL"/>
        </w:rPr>
        <w:t>jubilieumopdruk</w:t>
      </w:r>
      <w:proofErr w:type="spellEnd"/>
      <w:r w:rsidR="000223EE">
        <w:rPr>
          <w:lang w:val="nl-NL"/>
        </w:rPr>
        <w:t xml:space="preserve"> of specifiek merk aan. Uiteraard </w:t>
      </w:r>
      <w:r w:rsidR="00174A5F">
        <w:rPr>
          <w:lang w:val="nl-NL"/>
        </w:rPr>
        <w:t>kunnen kozijn</w:t>
      </w:r>
      <w:r w:rsidR="00E44050">
        <w:rPr>
          <w:lang w:val="nl-NL"/>
        </w:rPr>
        <w:t>onder</w:t>
      </w:r>
      <w:r w:rsidR="00174A5F">
        <w:rPr>
          <w:lang w:val="nl-NL"/>
        </w:rPr>
        <w:t xml:space="preserve">delen met </w:t>
      </w:r>
      <w:proofErr w:type="spellStart"/>
      <w:r w:rsidRPr="00782EF5">
        <w:rPr>
          <w:lang w:val="nl-NL"/>
        </w:rPr>
        <w:t>voorgemonteerde</w:t>
      </w:r>
      <w:proofErr w:type="spellEnd"/>
      <w:r w:rsidRPr="00782EF5">
        <w:rPr>
          <w:lang w:val="nl-NL"/>
        </w:rPr>
        <w:t xml:space="preserve"> logo</w:t>
      </w:r>
      <w:r w:rsidR="00E47DB8">
        <w:rPr>
          <w:lang w:val="nl-NL"/>
        </w:rPr>
        <w:t>’</w:t>
      </w:r>
      <w:r w:rsidRPr="00782EF5">
        <w:rPr>
          <w:lang w:val="nl-NL"/>
        </w:rPr>
        <w:t>s</w:t>
      </w:r>
      <w:r w:rsidR="000223EE">
        <w:rPr>
          <w:lang w:val="nl-NL"/>
        </w:rPr>
        <w:t xml:space="preserve"> </w:t>
      </w:r>
      <w:r w:rsidR="00E47DB8">
        <w:rPr>
          <w:lang w:val="nl-NL"/>
        </w:rPr>
        <w:t xml:space="preserve">ook </w:t>
      </w:r>
      <w:r w:rsidR="000223EE">
        <w:rPr>
          <w:lang w:val="nl-NL"/>
        </w:rPr>
        <w:t>geleverd worden</w:t>
      </w:r>
      <w:r w:rsidRPr="00782EF5">
        <w:rPr>
          <w:lang w:val="nl-NL"/>
        </w:rPr>
        <w:t>.</w:t>
      </w:r>
      <w:r w:rsidR="009C5647" w:rsidRPr="00782EF5">
        <w:rPr>
          <w:lang w:val="nl-NL"/>
        </w:rPr>
        <w:t xml:space="preserve"> </w:t>
      </w:r>
    </w:p>
    <w:p w14:paraId="4E5A25C5" w14:textId="77777777" w:rsidR="005033B9" w:rsidRPr="00782EF5" w:rsidRDefault="005033B9" w:rsidP="00193784">
      <w:pPr>
        <w:rPr>
          <w:lang w:val="nl-NL"/>
        </w:rPr>
      </w:pPr>
    </w:p>
    <w:p w14:paraId="06F7ED44" w14:textId="02D51C24" w:rsidR="005033B9" w:rsidRPr="00782EF5" w:rsidRDefault="005033B9" w:rsidP="00193784">
      <w:pPr>
        <w:rPr>
          <w:b/>
          <w:bCs/>
          <w:sz w:val="24"/>
          <w:szCs w:val="28"/>
          <w:lang w:val="nl-NL"/>
        </w:rPr>
      </w:pPr>
      <w:r w:rsidRPr="00782EF5">
        <w:rPr>
          <w:b/>
          <w:bCs/>
          <w:sz w:val="24"/>
          <w:szCs w:val="28"/>
          <w:lang w:val="nl-NL"/>
        </w:rPr>
        <w:t>Overtuigend sinds de introductie op de markt</w:t>
      </w:r>
      <w:r w:rsidRPr="00782EF5">
        <w:rPr>
          <w:b/>
          <w:bCs/>
          <w:sz w:val="24"/>
          <w:szCs w:val="28"/>
          <w:lang w:val="nl-NL"/>
        </w:rPr>
        <w:br/>
      </w:r>
    </w:p>
    <w:p w14:paraId="1F8FA090" w14:textId="5D422CF1" w:rsidR="006250A4" w:rsidRPr="00782EF5" w:rsidRDefault="005033B9" w:rsidP="00193784">
      <w:pPr>
        <w:rPr>
          <w:lang w:val="nl-NL"/>
        </w:rPr>
      </w:pPr>
      <w:r w:rsidRPr="00782EF5">
        <w:rPr>
          <w:lang w:val="nl-NL"/>
        </w:rPr>
        <w:t>Hét kenmerk van de kozijn</w:t>
      </w:r>
      <w:r w:rsidR="00E44050">
        <w:rPr>
          <w:lang w:val="nl-NL"/>
        </w:rPr>
        <w:t>onder</w:t>
      </w:r>
      <w:r w:rsidRPr="00782EF5">
        <w:rPr>
          <w:lang w:val="nl-NL"/>
        </w:rPr>
        <w:t>delen van TITAN is het grote gebruiksgemak</w:t>
      </w:r>
      <w:r w:rsidR="000223EE">
        <w:rPr>
          <w:lang w:val="nl-NL"/>
        </w:rPr>
        <w:t xml:space="preserve">. Dit is </w:t>
      </w:r>
      <w:r w:rsidRPr="00782EF5">
        <w:rPr>
          <w:lang w:val="nl-NL"/>
        </w:rPr>
        <w:t xml:space="preserve">met name terug te voeren op de lichte bediening en de geringe slijtage </w:t>
      </w:r>
      <w:r w:rsidR="000223EE">
        <w:rPr>
          <w:lang w:val="nl-NL"/>
        </w:rPr>
        <w:t xml:space="preserve">dankzij </w:t>
      </w:r>
      <w:r w:rsidRPr="00782EF5">
        <w:rPr>
          <w:lang w:val="nl-NL"/>
        </w:rPr>
        <w:t xml:space="preserve">de combinatie van kunststof en staal. </w:t>
      </w:r>
      <w:r w:rsidR="000223EE">
        <w:rPr>
          <w:lang w:val="nl-NL"/>
        </w:rPr>
        <w:t xml:space="preserve">Met de </w:t>
      </w:r>
      <w:r w:rsidRPr="00782EF5">
        <w:rPr>
          <w:lang w:val="nl-NL"/>
        </w:rPr>
        <w:t xml:space="preserve">kiepsluitplaat </w:t>
      </w:r>
      <w:r w:rsidR="000223EE">
        <w:rPr>
          <w:lang w:val="nl-NL"/>
        </w:rPr>
        <w:t xml:space="preserve">en </w:t>
      </w:r>
      <w:r w:rsidRPr="00782EF5">
        <w:rPr>
          <w:lang w:val="nl-NL"/>
        </w:rPr>
        <w:t>bijhorende vleugelheffer is het sluiten van de vleuge</w:t>
      </w:r>
      <w:r w:rsidR="000223EE">
        <w:rPr>
          <w:lang w:val="nl-NL"/>
        </w:rPr>
        <w:t>l</w:t>
      </w:r>
      <w:r w:rsidRPr="00782EF5">
        <w:rPr>
          <w:lang w:val="nl-NL"/>
        </w:rPr>
        <w:t xml:space="preserve"> bijzonder eenvoudig. Bovendien garandeert dit de permanent ideale positionering van vleugel en kozijn ten opzichte van elkaar. De slijtvastheid van de kozijn</w:t>
      </w:r>
      <w:r w:rsidR="00E44050">
        <w:rPr>
          <w:lang w:val="nl-NL"/>
        </w:rPr>
        <w:t>onder</w:t>
      </w:r>
      <w:r w:rsidRPr="00782EF5">
        <w:rPr>
          <w:lang w:val="nl-NL"/>
        </w:rPr>
        <w:t xml:space="preserve">delen en het unieke vleugelhefconcept verlengen de levensduur van het raam en brengen het onderhoud tot een minimum terug. </w:t>
      </w:r>
      <w:r w:rsidR="000223EE">
        <w:rPr>
          <w:lang w:val="nl-NL"/>
        </w:rPr>
        <w:t xml:space="preserve">Dit </w:t>
      </w:r>
      <w:r w:rsidRPr="00782EF5">
        <w:rPr>
          <w:lang w:val="nl-NL"/>
        </w:rPr>
        <w:t>zorgt voor een hoge klanttevredenheid.</w:t>
      </w:r>
    </w:p>
    <w:p w14:paraId="285334D9" w14:textId="77777777" w:rsidR="005033B9" w:rsidRPr="00782EF5" w:rsidRDefault="005033B9" w:rsidP="00193784">
      <w:pPr>
        <w:rPr>
          <w:lang w:val="nl-NL"/>
        </w:rPr>
      </w:pPr>
    </w:p>
    <w:p w14:paraId="5CE63FC1" w14:textId="370ECF83" w:rsidR="00924CB1" w:rsidRPr="00782EF5" w:rsidRDefault="005033B9" w:rsidP="00193784">
      <w:pPr>
        <w:rPr>
          <w:lang w:val="nl-NL"/>
        </w:rPr>
      </w:pPr>
      <w:r w:rsidRPr="00782EF5">
        <w:rPr>
          <w:lang w:val="nl-NL"/>
        </w:rPr>
        <w:t xml:space="preserve">De veiligheidssluitplaten en kiepvergrendelingen zijn perfect afgestemd op de comfort </w:t>
      </w:r>
      <w:proofErr w:type="spellStart"/>
      <w:r w:rsidRPr="00782EF5">
        <w:rPr>
          <w:lang w:val="nl-NL"/>
        </w:rPr>
        <w:t>paddestoelnokken</w:t>
      </w:r>
      <w:proofErr w:type="spellEnd"/>
      <w:r w:rsidRPr="00782EF5">
        <w:rPr>
          <w:lang w:val="nl-NL"/>
        </w:rPr>
        <w:t xml:space="preserve"> van SIEGENIA: </w:t>
      </w:r>
      <w:r w:rsidR="000223EE">
        <w:rPr>
          <w:lang w:val="nl-NL"/>
        </w:rPr>
        <w:t>g</w:t>
      </w:r>
      <w:r w:rsidRPr="00782EF5">
        <w:rPr>
          <w:lang w:val="nl-NL"/>
        </w:rPr>
        <w:t xml:space="preserve">eschikt voor </w:t>
      </w:r>
      <w:proofErr w:type="spellStart"/>
      <w:r w:rsidRPr="00782EF5">
        <w:rPr>
          <w:lang w:val="nl-NL"/>
        </w:rPr>
        <w:t>inbraakwerendheid</w:t>
      </w:r>
      <w:proofErr w:type="spellEnd"/>
      <w:r w:rsidRPr="00782EF5">
        <w:rPr>
          <w:lang w:val="nl-NL"/>
        </w:rPr>
        <w:t xml:space="preserve"> tot klasse RC2, in de </w:t>
      </w:r>
      <w:r w:rsidRPr="00782EF5">
        <w:rPr>
          <w:lang w:val="nl-NL"/>
        </w:rPr>
        <w:lastRenderedPageBreak/>
        <w:t xml:space="preserve">verharde variant zelfs tot RC4. </w:t>
      </w:r>
      <w:r w:rsidR="00174A5F">
        <w:rPr>
          <w:lang w:val="nl-NL"/>
        </w:rPr>
        <w:t xml:space="preserve">Met een </w:t>
      </w:r>
      <w:r w:rsidR="00C47D73">
        <w:rPr>
          <w:lang w:val="nl-NL"/>
        </w:rPr>
        <w:t xml:space="preserve">doordachte geometrie </w:t>
      </w:r>
      <w:r w:rsidR="00AC660F">
        <w:rPr>
          <w:lang w:val="nl-NL"/>
        </w:rPr>
        <w:t xml:space="preserve">biedt </w:t>
      </w:r>
      <w:r w:rsidR="00C47D73">
        <w:rPr>
          <w:lang w:val="nl-NL"/>
        </w:rPr>
        <w:t>ook de standaarduitvoering van de SIEGENIA-kozijn</w:t>
      </w:r>
      <w:r w:rsidR="00E44050">
        <w:rPr>
          <w:lang w:val="nl-NL"/>
        </w:rPr>
        <w:t>onder</w:t>
      </w:r>
      <w:r w:rsidR="00C47D73">
        <w:rPr>
          <w:lang w:val="nl-NL"/>
        </w:rPr>
        <w:t>delen</w:t>
      </w:r>
      <w:r w:rsidR="00AC660F">
        <w:rPr>
          <w:lang w:val="nl-NL"/>
        </w:rPr>
        <w:t xml:space="preserve"> een indrukwekkende basisveiligheid.</w:t>
      </w:r>
    </w:p>
    <w:p w14:paraId="4E0699DD" w14:textId="77777777" w:rsidR="005033B9" w:rsidRPr="00782EF5" w:rsidRDefault="005033B9" w:rsidP="00193784">
      <w:pPr>
        <w:rPr>
          <w:lang w:val="nl-NL"/>
        </w:rPr>
      </w:pPr>
    </w:p>
    <w:p w14:paraId="34DB8D11" w14:textId="52ED8D8C" w:rsidR="008A733B" w:rsidRPr="00782EF5" w:rsidRDefault="005033B9" w:rsidP="005E1468">
      <w:pPr>
        <w:rPr>
          <w:lang w:val="nl-NL"/>
        </w:rPr>
      </w:pPr>
      <w:r w:rsidRPr="00782EF5">
        <w:rPr>
          <w:lang w:val="nl-NL"/>
        </w:rPr>
        <w:t xml:space="preserve">Bij de productie profiteren verwerkers </w:t>
      </w:r>
      <w:r w:rsidR="00AC660F">
        <w:rPr>
          <w:lang w:val="nl-NL"/>
        </w:rPr>
        <w:t xml:space="preserve">van een effectief proces </w:t>
      </w:r>
      <w:r w:rsidRPr="00782EF5">
        <w:rPr>
          <w:lang w:val="nl-NL"/>
        </w:rPr>
        <w:t>dankzij de uniforme afmetingen en schroefposities en het feit dat de kozijn</w:t>
      </w:r>
      <w:r w:rsidR="00E44050">
        <w:rPr>
          <w:lang w:val="nl-NL"/>
        </w:rPr>
        <w:t>onder</w:t>
      </w:r>
      <w:r w:rsidRPr="00782EF5">
        <w:rPr>
          <w:lang w:val="nl-NL"/>
        </w:rPr>
        <w:t>delen zowel links als rechts te gebruiken zijn. Alle kozijnonderdelen kunnen eenvoudig in geautomatiseerde processen worden geïntegreerd en aan de losse stang worden aangebracht.</w:t>
      </w:r>
    </w:p>
    <w:p w14:paraId="5919F35A" w14:textId="77777777" w:rsidR="005033B9" w:rsidRPr="00782EF5" w:rsidRDefault="005033B9" w:rsidP="005E1468">
      <w:pPr>
        <w:rPr>
          <w:lang w:val="nl-NL"/>
        </w:rPr>
      </w:pPr>
    </w:p>
    <w:p w14:paraId="708B4659" w14:textId="304ED27C" w:rsidR="008A733B" w:rsidRPr="00782EF5" w:rsidRDefault="008A733B" w:rsidP="005E1468">
      <w:pPr>
        <w:rPr>
          <w:lang w:val="nl-NL"/>
        </w:rPr>
      </w:pPr>
    </w:p>
    <w:p w14:paraId="5AEDA379" w14:textId="1AB36ECD" w:rsidR="00900C8F" w:rsidRPr="00782EF5" w:rsidRDefault="00900C8F" w:rsidP="005E1468">
      <w:pPr>
        <w:rPr>
          <w:lang w:val="nl-NL"/>
        </w:rPr>
      </w:pPr>
    </w:p>
    <w:p w14:paraId="70AE798C" w14:textId="0C4C2498" w:rsidR="00900C8F" w:rsidRPr="00782EF5" w:rsidRDefault="00900C8F" w:rsidP="005E1468">
      <w:pPr>
        <w:rPr>
          <w:lang w:val="nl-NL"/>
        </w:rPr>
      </w:pPr>
    </w:p>
    <w:p w14:paraId="6024A133" w14:textId="1806382A" w:rsidR="00900C8F" w:rsidRPr="00782EF5" w:rsidRDefault="00900C8F" w:rsidP="005E1468">
      <w:pPr>
        <w:rPr>
          <w:lang w:val="nl-NL"/>
        </w:rPr>
      </w:pPr>
    </w:p>
    <w:p w14:paraId="41A555AF" w14:textId="77777777" w:rsidR="00900C8F" w:rsidRPr="00782EF5" w:rsidRDefault="00900C8F" w:rsidP="005E1468">
      <w:pPr>
        <w:rPr>
          <w:lang w:val="nl-NL"/>
        </w:rPr>
      </w:pPr>
    </w:p>
    <w:p w14:paraId="60888A65" w14:textId="77777777" w:rsidR="005033B9" w:rsidRPr="007066C2" w:rsidRDefault="005033B9" w:rsidP="002A7F37">
      <w:pPr>
        <w:rPr>
          <w:b/>
          <w:bCs/>
          <w:sz w:val="24"/>
          <w:szCs w:val="28"/>
        </w:rPr>
      </w:pPr>
      <w:proofErr w:type="spellStart"/>
      <w:r w:rsidRPr="007066C2">
        <w:rPr>
          <w:b/>
          <w:bCs/>
          <w:sz w:val="24"/>
          <w:szCs w:val="28"/>
        </w:rPr>
        <w:t>Onderschriften</w:t>
      </w:r>
      <w:proofErr w:type="spellEnd"/>
      <w:r w:rsidRPr="007066C2">
        <w:rPr>
          <w:b/>
          <w:bCs/>
          <w:sz w:val="24"/>
          <w:szCs w:val="28"/>
        </w:rPr>
        <w:t xml:space="preserve"> </w:t>
      </w:r>
      <w:proofErr w:type="spellStart"/>
      <w:r w:rsidRPr="007066C2">
        <w:rPr>
          <w:b/>
          <w:bCs/>
          <w:sz w:val="24"/>
          <w:szCs w:val="28"/>
        </w:rPr>
        <w:t>afbeeldingen</w:t>
      </w:r>
      <w:proofErr w:type="spellEnd"/>
    </w:p>
    <w:p w14:paraId="02EA5920" w14:textId="4887F028" w:rsidR="002A7F37" w:rsidRPr="007066C2" w:rsidRDefault="005033B9" w:rsidP="002A7F37">
      <w:proofErr w:type="spellStart"/>
      <w:r w:rsidRPr="007066C2">
        <w:t>Bron</w:t>
      </w:r>
      <w:proofErr w:type="spellEnd"/>
      <w:r w:rsidRPr="007066C2">
        <w:t xml:space="preserve"> </w:t>
      </w:r>
      <w:proofErr w:type="spellStart"/>
      <w:r w:rsidRPr="007066C2">
        <w:t>afbeelding</w:t>
      </w:r>
      <w:proofErr w:type="spellEnd"/>
      <w:r w:rsidRPr="007066C2">
        <w:t>: SIEGENIA</w:t>
      </w:r>
    </w:p>
    <w:p w14:paraId="2214FA83" w14:textId="77777777" w:rsidR="005033B9" w:rsidRPr="007066C2" w:rsidRDefault="005033B9" w:rsidP="002A7F37"/>
    <w:p w14:paraId="1B17B8B4" w14:textId="77777777" w:rsidR="005033B9" w:rsidRPr="007066C2" w:rsidRDefault="005033B9" w:rsidP="00900C8F">
      <w:pPr>
        <w:pStyle w:val="Tekstopmerking"/>
        <w:spacing w:line="360" w:lineRule="auto"/>
        <w:rPr>
          <w:bCs/>
          <w:i/>
          <w:szCs w:val="21"/>
        </w:rPr>
      </w:pPr>
      <w:proofErr w:type="spellStart"/>
      <w:r w:rsidRPr="007066C2">
        <w:rPr>
          <w:bCs/>
          <w:i/>
          <w:szCs w:val="21"/>
        </w:rPr>
        <w:t>Motief</w:t>
      </w:r>
      <w:proofErr w:type="spellEnd"/>
      <w:r w:rsidRPr="007066C2">
        <w:rPr>
          <w:bCs/>
          <w:i/>
          <w:szCs w:val="21"/>
        </w:rPr>
        <w:t>: SIE_TITAN_Rahmenteil-Familie_Sicherheitsschließbleche.jpg</w:t>
      </w:r>
    </w:p>
    <w:p w14:paraId="3D3FE387" w14:textId="7BAFF474" w:rsidR="005E1468" w:rsidRPr="00782EF5" w:rsidRDefault="005033B9" w:rsidP="005E1468">
      <w:pPr>
        <w:rPr>
          <w:lang w:val="nl-NL"/>
        </w:rPr>
      </w:pPr>
      <w:r w:rsidRPr="00782EF5">
        <w:rPr>
          <w:lang w:val="nl-NL"/>
        </w:rPr>
        <w:t>Nieuwe voordelen op het gebied van vormgeving voor raamfabrikanten en handelaren: vanaf nu kunnen TITAN-kozijn</w:t>
      </w:r>
      <w:r w:rsidR="00E44050">
        <w:rPr>
          <w:lang w:val="nl-NL"/>
        </w:rPr>
        <w:t>onder</w:t>
      </w:r>
      <w:r w:rsidRPr="00782EF5">
        <w:rPr>
          <w:lang w:val="nl-NL"/>
        </w:rPr>
        <w:t>delen van SIEGENIA nog flexibeler worden geïndividualiseerd met een logo.</w:t>
      </w:r>
    </w:p>
    <w:p w14:paraId="7DEB3B5F" w14:textId="77777777" w:rsidR="005E1468" w:rsidRPr="00782EF5" w:rsidRDefault="005E1468" w:rsidP="005E1468">
      <w:pPr>
        <w:rPr>
          <w:lang w:val="nl-NL"/>
        </w:rPr>
      </w:pPr>
    </w:p>
    <w:p w14:paraId="44519A7B" w14:textId="37961241" w:rsidR="005E1468" w:rsidRPr="00782EF5" w:rsidRDefault="005E1468" w:rsidP="005E1468">
      <w:pPr>
        <w:rPr>
          <w:lang w:val="nl-NL"/>
        </w:rPr>
      </w:pPr>
    </w:p>
    <w:p w14:paraId="13470EA6" w14:textId="0F7CDFFA" w:rsidR="00900C8F" w:rsidRPr="00782EF5" w:rsidRDefault="00900C8F" w:rsidP="005E1468">
      <w:pPr>
        <w:rPr>
          <w:lang w:val="nl-NL"/>
        </w:rPr>
      </w:pPr>
    </w:p>
    <w:p w14:paraId="0D77E96F" w14:textId="77777777" w:rsidR="008D7633" w:rsidRPr="00782EF5" w:rsidRDefault="008D7633" w:rsidP="008D7633">
      <w:pPr>
        <w:rPr>
          <w:szCs w:val="20"/>
          <w:lang w:val="nl-NL"/>
        </w:rPr>
      </w:pPr>
    </w:p>
    <w:p w14:paraId="4C42F16F" w14:textId="77777777" w:rsidR="008D7633" w:rsidRPr="00782EF5" w:rsidRDefault="008D7633" w:rsidP="008D7633">
      <w:pPr>
        <w:rPr>
          <w:szCs w:val="20"/>
          <w:lang w:val="nl-NL"/>
        </w:rPr>
      </w:pPr>
    </w:p>
    <w:p w14:paraId="3F350C50" w14:textId="77777777" w:rsidR="008D7633" w:rsidRPr="00782EF5" w:rsidRDefault="008D7633" w:rsidP="008D7633">
      <w:pPr>
        <w:rPr>
          <w:szCs w:val="20"/>
          <w:lang w:val="nl-NL"/>
        </w:rPr>
      </w:pPr>
    </w:p>
    <w:p w14:paraId="71261C7F" w14:textId="77777777" w:rsidR="008D7633" w:rsidRPr="00782EF5" w:rsidRDefault="008D7633" w:rsidP="008D7633">
      <w:pPr>
        <w:rPr>
          <w:szCs w:val="20"/>
          <w:lang w:val="nl-NL"/>
        </w:rPr>
      </w:pPr>
    </w:p>
    <w:p w14:paraId="5E202042" w14:textId="77777777" w:rsidR="008D7633" w:rsidRPr="00782EF5" w:rsidRDefault="008D7633" w:rsidP="008D7633">
      <w:pPr>
        <w:rPr>
          <w:lang w:val="nl-NL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782EF5" w14:paraId="3B43D835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8BC27FD" w14:textId="77777777" w:rsidR="005033B9" w:rsidRPr="00782EF5" w:rsidRDefault="005033B9" w:rsidP="007A5EB4">
            <w:pPr>
              <w:pStyle w:val="Formatvorlage2"/>
              <w:rPr>
                <w:u w:val="single"/>
                <w:lang w:val="nl-NL"/>
              </w:rPr>
            </w:pPr>
            <w:r w:rsidRPr="00782EF5">
              <w:rPr>
                <w:u w:val="single"/>
                <w:lang w:val="nl-NL"/>
              </w:rPr>
              <w:t>Uitgever</w:t>
            </w:r>
          </w:p>
          <w:p w14:paraId="51F6E55B" w14:textId="2E37E396" w:rsidR="008D7633" w:rsidRPr="00782EF5" w:rsidRDefault="008D7633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 xml:space="preserve">SIEGENIA </w:t>
            </w:r>
            <w:r w:rsidR="005033B9" w:rsidRPr="00782EF5">
              <w:rPr>
                <w:lang w:val="nl-NL"/>
              </w:rPr>
              <w:t>GROEP</w:t>
            </w:r>
          </w:p>
          <w:p w14:paraId="79BA2490" w14:textId="50AAAC02" w:rsidR="005033B9" w:rsidRPr="00782EF5" w:rsidRDefault="00B807AA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Marketingcommunicatie</w:t>
            </w:r>
          </w:p>
          <w:p w14:paraId="5EF8E409" w14:textId="41EB44C6" w:rsidR="008D7633" w:rsidRPr="00782EF5" w:rsidRDefault="008D7633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Industriestraße 1</w:t>
            </w:r>
            <w:r w:rsidR="000D0C02" w:rsidRPr="00782EF5">
              <w:rPr>
                <w:lang w:val="nl-NL"/>
              </w:rPr>
              <w:t>-</w:t>
            </w:r>
            <w:r w:rsidRPr="00782EF5">
              <w:rPr>
                <w:lang w:val="nl-NL"/>
              </w:rPr>
              <w:t>3</w:t>
            </w:r>
          </w:p>
          <w:p w14:paraId="0D5119FE" w14:textId="77777777" w:rsidR="008D7633" w:rsidRPr="00782EF5" w:rsidRDefault="008D7633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D - 57234 Wilnsdorf</w:t>
            </w:r>
          </w:p>
          <w:p w14:paraId="7B5EEE40" w14:textId="77777777" w:rsidR="008D7633" w:rsidRPr="00782EF5" w:rsidRDefault="00FD182E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 xml:space="preserve">Tel.: </w:t>
            </w:r>
            <w:r w:rsidR="008D7633" w:rsidRPr="00782EF5">
              <w:rPr>
                <w:lang w:val="nl-NL"/>
              </w:rPr>
              <w:t>+49 271</w:t>
            </w:r>
            <w:r w:rsidR="0088698F" w:rsidRPr="00782EF5">
              <w:rPr>
                <w:lang w:val="nl-NL"/>
              </w:rPr>
              <w:t xml:space="preserve"> </w:t>
            </w:r>
            <w:r w:rsidRPr="00782EF5">
              <w:rPr>
                <w:lang w:val="nl-NL"/>
              </w:rPr>
              <w:t>39</w:t>
            </w:r>
            <w:r w:rsidR="008D7633" w:rsidRPr="00782EF5">
              <w:rPr>
                <w:lang w:val="nl-NL"/>
              </w:rPr>
              <w:t>31-412</w:t>
            </w:r>
          </w:p>
          <w:p w14:paraId="03E70A4F" w14:textId="77777777" w:rsidR="008D7633" w:rsidRPr="00782EF5" w:rsidRDefault="008D7633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Fax: +49 271</w:t>
            </w:r>
            <w:r w:rsidR="0088698F" w:rsidRPr="00782EF5">
              <w:rPr>
                <w:lang w:val="nl-NL"/>
              </w:rPr>
              <w:t xml:space="preserve"> </w:t>
            </w:r>
            <w:r w:rsidRPr="00782EF5">
              <w:rPr>
                <w:lang w:val="nl-NL"/>
              </w:rPr>
              <w:t>3931-77412</w:t>
            </w:r>
          </w:p>
          <w:p w14:paraId="51833251" w14:textId="70D64A90" w:rsidR="008D7633" w:rsidRPr="00782EF5" w:rsidRDefault="0088698F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E</w:t>
            </w:r>
            <w:r w:rsidR="008D7633" w:rsidRPr="00782EF5">
              <w:rPr>
                <w:lang w:val="nl-NL"/>
              </w:rPr>
              <w:t>-</w:t>
            </w:r>
            <w:r w:rsidR="005033B9" w:rsidRPr="00782EF5">
              <w:rPr>
                <w:lang w:val="nl-NL"/>
              </w:rPr>
              <w:t>m</w:t>
            </w:r>
            <w:r w:rsidR="008D7633" w:rsidRPr="00782EF5">
              <w:rPr>
                <w:lang w:val="nl-NL"/>
              </w:rPr>
              <w:t xml:space="preserve">ail: </w:t>
            </w:r>
            <w:r w:rsidR="00B47777" w:rsidRPr="00782EF5">
              <w:rPr>
                <w:lang w:val="nl-NL"/>
              </w:rPr>
              <w:t>p</w:t>
            </w:r>
            <w:r w:rsidR="001F3432" w:rsidRPr="00782EF5">
              <w:rPr>
                <w:lang w:val="nl-NL"/>
              </w:rPr>
              <w:t>r@siegenia</w:t>
            </w:r>
            <w:r w:rsidR="008D7633" w:rsidRPr="00782EF5">
              <w:rPr>
                <w:lang w:val="nl-NL"/>
              </w:rPr>
              <w:t>.com</w:t>
            </w:r>
          </w:p>
          <w:p w14:paraId="312E416A" w14:textId="77777777" w:rsidR="002E59D6" w:rsidRPr="00782EF5" w:rsidRDefault="00510191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www.siegenia</w:t>
            </w:r>
            <w:r w:rsidR="008D7633" w:rsidRPr="00782EF5">
              <w:rPr>
                <w:lang w:val="nl-NL"/>
              </w:rPr>
              <w:t>.</w:t>
            </w:r>
            <w:r w:rsidRPr="00782EF5">
              <w:rPr>
                <w:lang w:val="nl-NL"/>
              </w:rPr>
              <w:t>com</w:t>
            </w:r>
          </w:p>
          <w:p w14:paraId="5690603D" w14:textId="77777777" w:rsidR="008D7633" w:rsidRPr="00782EF5" w:rsidRDefault="008D7633" w:rsidP="007A5EB4">
            <w:pPr>
              <w:pStyle w:val="Formatvorlage2"/>
              <w:rPr>
                <w:szCs w:val="20"/>
                <w:lang w:val="nl-NL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589F6D0" w14:textId="77777777" w:rsidR="005033B9" w:rsidRPr="008563BF" w:rsidRDefault="005033B9" w:rsidP="007A5EB4">
            <w:pPr>
              <w:pStyle w:val="Formatvorlage2"/>
              <w:rPr>
                <w:u w:val="single"/>
                <w:lang w:val="nl-NL"/>
              </w:rPr>
            </w:pPr>
            <w:r w:rsidRPr="008563BF">
              <w:rPr>
                <w:u w:val="single"/>
                <w:lang w:val="nl-NL"/>
              </w:rPr>
              <w:t>Redactie/contact</w:t>
            </w:r>
          </w:p>
          <w:p w14:paraId="66D676B1" w14:textId="4320FCA1" w:rsidR="008D7633" w:rsidRPr="008563BF" w:rsidRDefault="007066C2" w:rsidP="007A5EB4">
            <w:pPr>
              <w:pStyle w:val="Formatvorlage2"/>
              <w:rPr>
                <w:lang w:val="nl-NL"/>
              </w:rPr>
            </w:pPr>
            <w:r w:rsidRPr="008563BF">
              <w:rPr>
                <w:lang w:val="nl-NL"/>
              </w:rPr>
              <w:t>Claudia Emmerich</w:t>
            </w:r>
          </w:p>
          <w:p w14:paraId="6D1FD4DF" w14:textId="24C10BE9" w:rsidR="008D7633" w:rsidRPr="008563BF" w:rsidRDefault="007066C2" w:rsidP="007A5EB4">
            <w:pPr>
              <w:pStyle w:val="Formatvorlage2"/>
              <w:rPr>
                <w:lang w:val="nl-NL"/>
              </w:rPr>
            </w:pPr>
            <w:proofErr w:type="spellStart"/>
            <w:r w:rsidRPr="008563BF">
              <w:rPr>
                <w:lang w:val="nl-NL"/>
              </w:rPr>
              <w:t>Ramgatseweg</w:t>
            </w:r>
            <w:proofErr w:type="spellEnd"/>
            <w:r w:rsidRPr="008563BF">
              <w:rPr>
                <w:lang w:val="nl-NL"/>
              </w:rPr>
              <w:t xml:space="preserve"> 15</w:t>
            </w:r>
          </w:p>
          <w:p w14:paraId="1CF2B39A" w14:textId="64B9CD12" w:rsidR="007066C2" w:rsidRDefault="007066C2" w:rsidP="007A5EB4">
            <w:pPr>
              <w:pStyle w:val="Formatvorlage2"/>
              <w:rPr>
                <w:lang w:val="nl-NL"/>
              </w:rPr>
            </w:pPr>
            <w:r>
              <w:rPr>
                <w:lang w:val="nl-NL"/>
              </w:rPr>
              <w:t>4941 VN Raamsdonksveer</w:t>
            </w:r>
          </w:p>
          <w:p w14:paraId="46FD218D" w14:textId="129EA475" w:rsidR="007066C2" w:rsidRPr="00782EF5" w:rsidRDefault="007066C2" w:rsidP="007A5EB4">
            <w:pPr>
              <w:pStyle w:val="Formatvorlage2"/>
              <w:rPr>
                <w:lang w:val="nl-NL"/>
              </w:rPr>
            </w:pPr>
            <w:r>
              <w:rPr>
                <w:lang w:val="nl-NL"/>
              </w:rPr>
              <w:t>Email: claudia.emmerich@siegenia.com</w:t>
            </w:r>
          </w:p>
          <w:p w14:paraId="79364FBE" w14:textId="77777777" w:rsidR="00716BDB" w:rsidRPr="00782EF5" w:rsidRDefault="00716BDB" w:rsidP="007A5EB4">
            <w:pPr>
              <w:pStyle w:val="Formatvorlage2"/>
              <w:rPr>
                <w:lang w:val="nl-NL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FB4C1C7" w14:textId="6979A15F" w:rsidR="005033B9" w:rsidRPr="00782EF5" w:rsidRDefault="005033B9" w:rsidP="007A5EB4">
            <w:pPr>
              <w:pStyle w:val="Formatvorlage2"/>
              <w:rPr>
                <w:u w:val="single"/>
                <w:lang w:val="nl-NL"/>
              </w:rPr>
            </w:pPr>
            <w:r w:rsidRPr="00782EF5">
              <w:rPr>
                <w:u w:val="single"/>
                <w:lang w:val="nl-NL"/>
              </w:rPr>
              <w:t>Tekst – info</w:t>
            </w:r>
          </w:p>
          <w:p w14:paraId="4BC9ACFB" w14:textId="77777777" w:rsidR="005033B9" w:rsidRPr="00782EF5" w:rsidRDefault="005033B9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Bladzijdes: 2</w:t>
            </w:r>
          </w:p>
          <w:p w14:paraId="7E8B1445" w14:textId="32FD8B1B" w:rsidR="008D7633" w:rsidRPr="00782EF5" w:rsidRDefault="005033B9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Woorden</w:t>
            </w:r>
            <w:r w:rsidR="008D7633" w:rsidRPr="00782EF5">
              <w:rPr>
                <w:lang w:val="nl-NL"/>
              </w:rPr>
              <w:t xml:space="preserve">: </w:t>
            </w:r>
            <w:r w:rsidR="00DC743A" w:rsidRPr="00782EF5">
              <w:rPr>
                <w:lang w:val="nl-NL"/>
              </w:rPr>
              <w:t>329</w:t>
            </w:r>
          </w:p>
          <w:p w14:paraId="5EF6B1DD" w14:textId="5851AF8D" w:rsidR="008D7633" w:rsidRPr="00782EF5" w:rsidRDefault="005033B9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Tekens</w:t>
            </w:r>
            <w:r w:rsidR="008D7633" w:rsidRPr="00782EF5">
              <w:rPr>
                <w:lang w:val="nl-NL"/>
              </w:rPr>
              <w:t xml:space="preserve">: </w:t>
            </w:r>
            <w:r w:rsidR="00DC743A" w:rsidRPr="00782EF5">
              <w:rPr>
                <w:lang w:val="nl-NL"/>
              </w:rPr>
              <w:t>2 764</w:t>
            </w:r>
            <w:r w:rsidR="008D7633" w:rsidRPr="00782EF5">
              <w:rPr>
                <w:lang w:val="nl-NL"/>
              </w:rPr>
              <w:br/>
            </w:r>
            <w:r w:rsidRPr="00782EF5">
              <w:rPr>
                <w:lang w:val="nl-NL"/>
              </w:rPr>
              <w:t>(inclusief spaties)</w:t>
            </w:r>
          </w:p>
          <w:p w14:paraId="50C8A18B" w14:textId="77777777" w:rsidR="005033B9" w:rsidRPr="00782EF5" w:rsidRDefault="005033B9" w:rsidP="007A5EB4">
            <w:pPr>
              <w:pStyle w:val="Formatvorlage2"/>
              <w:rPr>
                <w:lang w:val="nl-NL"/>
              </w:rPr>
            </w:pPr>
          </w:p>
          <w:p w14:paraId="322664BA" w14:textId="77777777" w:rsidR="005033B9" w:rsidRPr="00782EF5" w:rsidRDefault="005033B9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opgesteld op:</w:t>
            </w:r>
          </w:p>
          <w:p w14:paraId="39124DE4" w14:textId="04A78158" w:rsidR="008D7633" w:rsidRPr="00782EF5" w:rsidRDefault="007066C2" w:rsidP="007A5EB4">
            <w:pPr>
              <w:pStyle w:val="Formatvorlage2"/>
              <w:rPr>
                <w:lang w:val="nl-NL"/>
              </w:rPr>
            </w:pPr>
            <w:r>
              <w:rPr>
                <w:lang w:val="nl-NL"/>
              </w:rPr>
              <w:t>4 november 2021</w:t>
            </w:r>
          </w:p>
          <w:p w14:paraId="0E42FF2B" w14:textId="77777777" w:rsidR="008D7633" w:rsidRPr="00782EF5" w:rsidRDefault="008D7633" w:rsidP="007A5EB4">
            <w:pPr>
              <w:pStyle w:val="Formatvorlage2"/>
              <w:rPr>
                <w:szCs w:val="20"/>
                <w:lang w:val="nl-NL"/>
              </w:rPr>
            </w:pPr>
          </w:p>
        </w:tc>
      </w:tr>
      <w:tr w:rsidR="008D7633" w:rsidRPr="008563BF" w14:paraId="4D910BFF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A3CF3" w14:textId="40B223B5" w:rsidR="008D7633" w:rsidRPr="00782EF5" w:rsidRDefault="005033B9" w:rsidP="007A5EB4">
            <w:pPr>
              <w:pStyle w:val="Formatvorlage2"/>
              <w:rPr>
                <w:lang w:val="nl-NL"/>
              </w:rPr>
            </w:pPr>
            <w:r w:rsidRPr="00782EF5">
              <w:rPr>
                <w:lang w:val="nl-NL"/>
              </w:rPr>
              <w:t>Bij openbaarmaking van beeld- of tekstmateriaal vragen wij om toezending van een bewijsexemplaar.</w:t>
            </w:r>
          </w:p>
        </w:tc>
      </w:tr>
    </w:tbl>
    <w:p w14:paraId="508607AF" w14:textId="77777777" w:rsidR="00AD7B27" w:rsidRPr="00782EF5" w:rsidRDefault="00AD7B27" w:rsidP="008D7633">
      <w:pPr>
        <w:rPr>
          <w:szCs w:val="20"/>
          <w:lang w:val="nl-NL"/>
        </w:rPr>
      </w:pPr>
    </w:p>
    <w:sectPr w:rsidR="00AD7B27" w:rsidRPr="00782EF5" w:rsidSect="00963959">
      <w:headerReference w:type="default" r:id="rId11"/>
      <w:footerReference w:type="default" r:id="rId12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F748EA" w14:textId="77777777" w:rsidR="00EA4BF4" w:rsidRDefault="00EA4BF4">
      <w:r>
        <w:separator/>
      </w:r>
    </w:p>
  </w:endnote>
  <w:endnote w:type="continuationSeparator" w:id="0">
    <w:p w14:paraId="195FC88B" w14:textId="77777777" w:rsidR="00EA4BF4" w:rsidRDefault="00EA4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E2C3A" w14:textId="77777777" w:rsidR="00C46F43" w:rsidRDefault="00C46F43" w:rsidP="002819C3">
    <w:pPr>
      <w:pStyle w:val="Voetteks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5E28A" w14:textId="77777777" w:rsidR="00EA4BF4" w:rsidRDefault="00EA4BF4">
      <w:r>
        <w:separator/>
      </w:r>
    </w:p>
  </w:footnote>
  <w:footnote w:type="continuationSeparator" w:id="0">
    <w:p w14:paraId="6873F50E" w14:textId="77777777" w:rsidR="00EA4BF4" w:rsidRDefault="00EA4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DABB1" w14:textId="77777777" w:rsidR="00C46F43" w:rsidRDefault="00C46F43">
    <w:pPr>
      <w:pStyle w:val="Koptekst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FBBB8FA" wp14:editId="4FB4186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12641F"/>
    <w:multiLevelType w:val="hybridMultilevel"/>
    <w:tmpl w:val="A59260D8"/>
    <w:lvl w:ilvl="0" w:tplc="CCBCD8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56BC80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4474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B8F2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E4EB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409E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0008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3C70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42F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26D95"/>
    <w:multiLevelType w:val="hybridMultilevel"/>
    <w:tmpl w:val="98DCCC68"/>
    <w:lvl w:ilvl="0" w:tplc="324852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B691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4822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2EED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25AAB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5816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A030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8EBA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AEED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B5096F"/>
    <w:multiLevelType w:val="hybridMultilevel"/>
    <w:tmpl w:val="F2FA2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zQ0MDE0NzY1NDGzNDZQ0lEKTi0uzszPAykwrAUAYOnvuiwAAAA="/>
  </w:docVars>
  <w:rsids>
    <w:rsidRoot w:val="00844E11"/>
    <w:rsid w:val="00000C84"/>
    <w:rsid w:val="000024D9"/>
    <w:rsid w:val="00003256"/>
    <w:rsid w:val="0001449A"/>
    <w:rsid w:val="0001520C"/>
    <w:rsid w:val="000223EE"/>
    <w:rsid w:val="00026907"/>
    <w:rsid w:val="00036D63"/>
    <w:rsid w:val="00040EBF"/>
    <w:rsid w:val="00047342"/>
    <w:rsid w:val="00064165"/>
    <w:rsid w:val="0006624D"/>
    <w:rsid w:val="000675C7"/>
    <w:rsid w:val="00075109"/>
    <w:rsid w:val="00081004"/>
    <w:rsid w:val="0008310E"/>
    <w:rsid w:val="00090045"/>
    <w:rsid w:val="00095303"/>
    <w:rsid w:val="000A1DF0"/>
    <w:rsid w:val="000A5CA3"/>
    <w:rsid w:val="000C2C3F"/>
    <w:rsid w:val="000D0C02"/>
    <w:rsid w:val="000D2A27"/>
    <w:rsid w:val="000D4874"/>
    <w:rsid w:val="000E424C"/>
    <w:rsid w:val="000F2936"/>
    <w:rsid w:val="000F565C"/>
    <w:rsid w:val="000F67C4"/>
    <w:rsid w:val="000F7376"/>
    <w:rsid w:val="001025BB"/>
    <w:rsid w:val="0010792E"/>
    <w:rsid w:val="00111D2F"/>
    <w:rsid w:val="001128F1"/>
    <w:rsid w:val="0012146F"/>
    <w:rsid w:val="00122F20"/>
    <w:rsid w:val="00122FEC"/>
    <w:rsid w:val="00137BD1"/>
    <w:rsid w:val="00145B48"/>
    <w:rsid w:val="00146225"/>
    <w:rsid w:val="001529E6"/>
    <w:rsid w:val="00156B0C"/>
    <w:rsid w:val="00162267"/>
    <w:rsid w:val="00166476"/>
    <w:rsid w:val="00166FB7"/>
    <w:rsid w:val="00171C51"/>
    <w:rsid w:val="00174A5F"/>
    <w:rsid w:val="00181117"/>
    <w:rsid w:val="00193784"/>
    <w:rsid w:val="001B7003"/>
    <w:rsid w:val="001C39FF"/>
    <w:rsid w:val="001D26E4"/>
    <w:rsid w:val="001E0780"/>
    <w:rsid w:val="001E1DA6"/>
    <w:rsid w:val="001F3432"/>
    <w:rsid w:val="002046D3"/>
    <w:rsid w:val="00236224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2BB"/>
    <w:rsid w:val="002C36FE"/>
    <w:rsid w:val="002C5A66"/>
    <w:rsid w:val="002C6D41"/>
    <w:rsid w:val="002C76CB"/>
    <w:rsid w:val="002D10C1"/>
    <w:rsid w:val="002E48B5"/>
    <w:rsid w:val="002E59D6"/>
    <w:rsid w:val="002F18BB"/>
    <w:rsid w:val="002F4275"/>
    <w:rsid w:val="002F466F"/>
    <w:rsid w:val="002F5EE9"/>
    <w:rsid w:val="0031150D"/>
    <w:rsid w:val="003136F5"/>
    <w:rsid w:val="00324F84"/>
    <w:rsid w:val="00326F7E"/>
    <w:rsid w:val="00340304"/>
    <w:rsid w:val="00350ACA"/>
    <w:rsid w:val="003514C3"/>
    <w:rsid w:val="003550D5"/>
    <w:rsid w:val="00357C43"/>
    <w:rsid w:val="00364DEF"/>
    <w:rsid w:val="00375A48"/>
    <w:rsid w:val="00376315"/>
    <w:rsid w:val="0038244F"/>
    <w:rsid w:val="0038276B"/>
    <w:rsid w:val="00382C96"/>
    <w:rsid w:val="0038499F"/>
    <w:rsid w:val="003914C5"/>
    <w:rsid w:val="00392D5F"/>
    <w:rsid w:val="003A1BA5"/>
    <w:rsid w:val="003D61A2"/>
    <w:rsid w:val="003E09CF"/>
    <w:rsid w:val="003E0D26"/>
    <w:rsid w:val="003E378F"/>
    <w:rsid w:val="004176D4"/>
    <w:rsid w:val="00420F79"/>
    <w:rsid w:val="00423A21"/>
    <w:rsid w:val="004333E8"/>
    <w:rsid w:val="004379F7"/>
    <w:rsid w:val="0044187A"/>
    <w:rsid w:val="00446899"/>
    <w:rsid w:val="00447689"/>
    <w:rsid w:val="00450236"/>
    <w:rsid w:val="0046235C"/>
    <w:rsid w:val="004629AD"/>
    <w:rsid w:val="0046528B"/>
    <w:rsid w:val="004806AF"/>
    <w:rsid w:val="00486878"/>
    <w:rsid w:val="00490C3E"/>
    <w:rsid w:val="004A52B6"/>
    <w:rsid w:val="004A5906"/>
    <w:rsid w:val="004B62AB"/>
    <w:rsid w:val="004C4FDA"/>
    <w:rsid w:val="004C503A"/>
    <w:rsid w:val="004E057A"/>
    <w:rsid w:val="004E2322"/>
    <w:rsid w:val="004E2BD7"/>
    <w:rsid w:val="004E3AF9"/>
    <w:rsid w:val="004F182B"/>
    <w:rsid w:val="005033B9"/>
    <w:rsid w:val="005063D6"/>
    <w:rsid w:val="0050731E"/>
    <w:rsid w:val="00510191"/>
    <w:rsid w:val="00512080"/>
    <w:rsid w:val="00521BE9"/>
    <w:rsid w:val="005254BE"/>
    <w:rsid w:val="00552DC0"/>
    <w:rsid w:val="0055550C"/>
    <w:rsid w:val="00563E60"/>
    <w:rsid w:val="0056508B"/>
    <w:rsid w:val="00592833"/>
    <w:rsid w:val="00593188"/>
    <w:rsid w:val="005A214B"/>
    <w:rsid w:val="005A3974"/>
    <w:rsid w:val="005A5DC6"/>
    <w:rsid w:val="005A6A38"/>
    <w:rsid w:val="005A7C57"/>
    <w:rsid w:val="005B48F4"/>
    <w:rsid w:val="005C07B5"/>
    <w:rsid w:val="005D297B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37AE"/>
    <w:rsid w:val="006250A4"/>
    <w:rsid w:val="006279BD"/>
    <w:rsid w:val="00630405"/>
    <w:rsid w:val="00634A59"/>
    <w:rsid w:val="006446D6"/>
    <w:rsid w:val="00656A7F"/>
    <w:rsid w:val="00656FEE"/>
    <w:rsid w:val="006609D9"/>
    <w:rsid w:val="00667448"/>
    <w:rsid w:val="006866DF"/>
    <w:rsid w:val="00692205"/>
    <w:rsid w:val="006944D9"/>
    <w:rsid w:val="006962D2"/>
    <w:rsid w:val="006A2FD7"/>
    <w:rsid w:val="006A7184"/>
    <w:rsid w:val="006B0B4B"/>
    <w:rsid w:val="006B6CD1"/>
    <w:rsid w:val="006B7979"/>
    <w:rsid w:val="006C044C"/>
    <w:rsid w:val="006C6D45"/>
    <w:rsid w:val="006E5CC8"/>
    <w:rsid w:val="00701954"/>
    <w:rsid w:val="00703943"/>
    <w:rsid w:val="007046C4"/>
    <w:rsid w:val="007066C2"/>
    <w:rsid w:val="007148FF"/>
    <w:rsid w:val="00716BDB"/>
    <w:rsid w:val="00717456"/>
    <w:rsid w:val="00717D1A"/>
    <w:rsid w:val="00724BDA"/>
    <w:rsid w:val="00730E66"/>
    <w:rsid w:val="00737DE1"/>
    <w:rsid w:val="00751517"/>
    <w:rsid w:val="00753D38"/>
    <w:rsid w:val="00757DDE"/>
    <w:rsid w:val="00764AAC"/>
    <w:rsid w:val="00772295"/>
    <w:rsid w:val="00782EF5"/>
    <w:rsid w:val="007871C1"/>
    <w:rsid w:val="0079193B"/>
    <w:rsid w:val="00794A4F"/>
    <w:rsid w:val="00796DAD"/>
    <w:rsid w:val="007A318B"/>
    <w:rsid w:val="007A5EB4"/>
    <w:rsid w:val="007A6E1C"/>
    <w:rsid w:val="007B19BB"/>
    <w:rsid w:val="007C50D1"/>
    <w:rsid w:val="007C5C24"/>
    <w:rsid w:val="007E2B7F"/>
    <w:rsid w:val="007F3F54"/>
    <w:rsid w:val="007F43E0"/>
    <w:rsid w:val="00801D78"/>
    <w:rsid w:val="00804749"/>
    <w:rsid w:val="008078CF"/>
    <w:rsid w:val="008171AF"/>
    <w:rsid w:val="0083465B"/>
    <w:rsid w:val="00835351"/>
    <w:rsid w:val="008366E0"/>
    <w:rsid w:val="008429DC"/>
    <w:rsid w:val="00844E11"/>
    <w:rsid w:val="00845A2D"/>
    <w:rsid w:val="0085079E"/>
    <w:rsid w:val="00852D9D"/>
    <w:rsid w:val="00853823"/>
    <w:rsid w:val="008563BF"/>
    <w:rsid w:val="00857800"/>
    <w:rsid w:val="0086386E"/>
    <w:rsid w:val="00871847"/>
    <w:rsid w:val="008725F5"/>
    <w:rsid w:val="0088698F"/>
    <w:rsid w:val="00894ADF"/>
    <w:rsid w:val="0089617E"/>
    <w:rsid w:val="008A6F1F"/>
    <w:rsid w:val="008A733B"/>
    <w:rsid w:val="008B65B4"/>
    <w:rsid w:val="008C3491"/>
    <w:rsid w:val="008C403D"/>
    <w:rsid w:val="008C5079"/>
    <w:rsid w:val="008D2B30"/>
    <w:rsid w:val="008D3232"/>
    <w:rsid w:val="008D7633"/>
    <w:rsid w:val="008E2737"/>
    <w:rsid w:val="00900C8F"/>
    <w:rsid w:val="00903C68"/>
    <w:rsid w:val="00910883"/>
    <w:rsid w:val="00920F0E"/>
    <w:rsid w:val="00920F8C"/>
    <w:rsid w:val="00924CB1"/>
    <w:rsid w:val="0092580A"/>
    <w:rsid w:val="0093490C"/>
    <w:rsid w:val="0093664F"/>
    <w:rsid w:val="00943EB0"/>
    <w:rsid w:val="00945CA5"/>
    <w:rsid w:val="009553BC"/>
    <w:rsid w:val="009557EA"/>
    <w:rsid w:val="00962162"/>
    <w:rsid w:val="00963959"/>
    <w:rsid w:val="00963D60"/>
    <w:rsid w:val="0096600A"/>
    <w:rsid w:val="009B067B"/>
    <w:rsid w:val="009B4822"/>
    <w:rsid w:val="009B5300"/>
    <w:rsid w:val="009B5DE9"/>
    <w:rsid w:val="009C1D79"/>
    <w:rsid w:val="009C3B91"/>
    <w:rsid w:val="009C5647"/>
    <w:rsid w:val="009D0CC8"/>
    <w:rsid w:val="009D33F0"/>
    <w:rsid w:val="009D5460"/>
    <w:rsid w:val="009D6C04"/>
    <w:rsid w:val="009E28F9"/>
    <w:rsid w:val="009E7597"/>
    <w:rsid w:val="009F6E61"/>
    <w:rsid w:val="00A06A86"/>
    <w:rsid w:val="00A12A8B"/>
    <w:rsid w:val="00A14556"/>
    <w:rsid w:val="00A17D84"/>
    <w:rsid w:val="00A22DF2"/>
    <w:rsid w:val="00A23065"/>
    <w:rsid w:val="00A2339E"/>
    <w:rsid w:val="00A24651"/>
    <w:rsid w:val="00A25EB9"/>
    <w:rsid w:val="00A30F15"/>
    <w:rsid w:val="00A32395"/>
    <w:rsid w:val="00A40AB4"/>
    <w:rsid w:val="00A538A7"/>
    <w:rsid w:val="00A54BA9"/>
    <w:rsid w:val="00A6318A"/>
    <w:rsid w:val="00A64B65"/>
    <w:rsid w:val="00A6502B"/>
    <w:rsid w:val="00A661F8"/>
    <w:rsid w:val="00A6672B"/>
    <w:rsid w:val="00A71A70"/>
    <w:rsid w:val="00A77A76"/>
    <w:rsid w:val="00A82224"/>
    <w:rsid w:val="00A87496"/>
    <w:rsid w:val="00A927D0"/>
    <w:rsid w:val="00A9705C"/>
    <w:rsid w:val="00A97B0A"/>
    <w:rsid w:val="00AA224C"/>
    <w:rsid w:val="00AA306D"/>
    <w:rsid w:val="00AA6262"/>
    <w:rsid w:val="00AA7F73"/>
    <w:rsid w:val="00AB1EC7"/>
    <w:rsid w:val="00AB3E67"/>
    <w:rsid w:val="00AC660F"/>
    <w:rsid w:val="00AD4128"/>
    <w:rsid w:val="00AD7705"/>
    <w:rsid w:val="00AD7B27"/>
    <w:rsid w:val="00AE06DB"/>
    <w:rsid w:val="00B02B75"/>
    <w:rsid w:val="00B03201"/>
    <w:rsid w:val="00B057B0"/>
    <w:rsid w:val="00B11AB7"/>
    <w:rsid w:val="00B21BF3"/>
    <w:rsid w:val="00B239B4"/>
    <w:rsid w:val="00B3393E"/>
    <w:rsid w:val="00B3687B"/>
    <w:rsid w:val="00B41B50"/>
    <w:rsid w:val="00B4363C"/>
    <w:rsid w:val="00B47777"/>
    <w:rsid w:val="00B47ADF"/>
    <w:rsid w:val="00B55070"/>
    <w:rsid w:val="00B62ECB"/>
    <w:rsid w:val="00B63C95"/>
    <w:rsid w:val="00B63E35"/>
    <w:rsid w:val="00B807AA"/>
    <w:rsid w:val="00B84773"/>
    <w:rsid w:val="00B908A8"/>
    <w:rsid w:val="00B92EF0"/>
    <w:rsid w:val="00B93961"/>
    <w:rsid w:val="00B96923"/>
    <w:rsid w:val="00BA5B2A"/>
    <w:rsid w:val="00BA79DA"/>
    <w:rsid w:val="00BD76B1"/>
    <w:rsid w:val="00BD777F"/>
    <w:rsid w:val="00BE62B4"/>
    <w:rsid w:val="00BE69F6"/>
    <w:rsid w:val="00BF6132"/>
    <w:rsid w:val="00C02C5D"/>
    <w:rsid w:val="00C1273B"/>
    <w:rsid w:val="00C14A00"/>
    <w:rsid w:val="00C24B77"/>
    <w:rsid w:val="00C2717C"/>
    <w:rsid w:val="00C33A1F"/>
    <w:rsid w:val="00C46F43"/>
    <w:rsid w:val="00C47D73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E6D0C"/>
    <w:rsid w:val="00CF6534"/>
    <w:rsid w:val="00CF72EF"/>
    <w:rsid w:val="00CF7462"/>
    <w:rsid w:val="00D04FE4"/>
    <w:rsid w:val="00D1580F"/>
    <w:rsid w:val="00D27FC1"/>
    <w:rsid w:val="00D313A4"/>
    <w:rsid w:val="00D32108"/>
    <w:rsid w:val="00D45693"/>
    <w:rsid w:val="00D47D4E"/>
    <w:rsid w:val="00D55DC3"/>
    <w:rsid w:val="00D57457"/>
    <w:rsid w:val="00D64F60"/>
    <w:rsid w:val="00DA2153"/>
    <w:rsid w:val="00DA23FA"/>
    <w:rsid w:val="00DA2662"/>
    <w:rsid w:val="00DB44DA"/>
    <w:rsid w:val="00DB4ACB"/>
    <w:rsid w:val="00DB5729"/>
    <w:rsid w:val="00DC032C"/>
    <w:rsid w:val="00DC1F2A"/>
    <w:rsid w:val="00DC743A"/>
    <w:rsid w:val="00DE3025"/>
    <w:rsid w:val="00DE5B5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4050"/>
    <w:rsid w:val="00E47DB8"/>
    <w:rsid w:val="00E51B4C"/>
    <w:rsid w:val="00E6313B"/>
    <w:rsid w:val="00E66783"/>
    <w:rsid w:val="00E76C0B"/>
    <w:rsid w:val="00E76D9B"/>
    <w:rsid w:val="00E77789"/>
    <w:rsid w:val="00E80515"/>
    <w:rsid w:val="00E86A46"/>
    <w:rsid w:val="00E93D5A"/>
    <w:rsid w:val="00E954AC"/>
    <w:rsid w:val="00EA2954"/>
    <w:rsid w:val="00EA4BF4"/>
    <w:rsid w:val="00EB511E"/>
    <w:rsid w:val="00EB632F"/>
    <w:rsid w:val="00EC1396"/>
    <w:rsid w:val="00ED0F78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859A3"/>
    <w:rsid w:val="00F9666B"/>
    <w:rsid w:val="00FA07A1"/>
    <w:rsid w:val="00FA3E25"/>
    <w:rsid w:val="00FB5A18"/>
    <w:rsid w:val="00FC6A23"/>
    <w:rsid w:val="00FD07B9"/>
    <w:rsid w:val="00FD182E"/>
    <w:rsid w:val="00FD3519"/>
    <w:rsid w:val="00FE046F"/>
    <w:rsid w:val="00FE1822"/>
    <w:rsid w:val="00FE1C52"/>
    <w:rsid w:val="00FE226B"/>
    <w:rsid w:val="00FE3AB9"/>
    <w:rsid w:val="00FF051D"/>
    <w:rsid w:val="00FF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5B47C4B"/>
  <w15:docId w15:val="{C9A9CEF6-FD5F-4872-AD9F-2BEF8779C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Kop1">
    <w:name w:val="heading 1"/>
    <w:basedOn w:val="Standaard"/>
    <w:next w:val="Standaard"/>
    <w:link w:val="Kop1Char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Kop2">
    <w:name w:val="heading 2"/>
    <w:basedOn w:val="Standaard"/>
    <w:next w:val="Standa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Kop3">
    <w:name w:val="heading 3"/>
    <w:aliases w:val="Subhead"/>
    <w:basedOn w:val="Standaard"/>
    <w:next w:val="Standaard"/>
    <w:link w:val="Kop3Char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Kop4">
    <w:name w:val="heading 4"/>
    <w:basedOn w:val="Standaard"/>
    <w:next w:val="Standa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Plattetekst">
    <w:name w:val="Body Text"/>
    <w:basedOn w:val="Standaard"/>
    <w:rsid w:val="00AD7B27"/>
    <w:pPr>
      <w:spacing w:line="240" w:lineRule="auto"/>
    </w:pPr>
    <w:rPr>
      <w:szCs w:val="20"/>
    </w:rPr>
  </w:style>
  <w:style w:type="character" w:styleId="Regel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cumentstructuur">
    <w:name w:val="Document Map"/>
    <w:basedOn w:val="Standa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tekst">
    <w:name w:val="header"/>
    <w:basedOn w:val="Standaard"/>
    <w:rsid w:val="00FA3E25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Standaardtabel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semiHidden/>
    <w:rsid w:val="005A3974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Kop3Char">
    <w:name w:val="Kop 3 Char"/>
    <w:aliases w:val="Subhead Char"/>
    <w:basedOn w:val="Standaardalinea-lettertype"/>
    <w:link w:val="Kop3"/>
    <w:rsid w:val="005E1468"/>
    <w:rPr>
      <w:rFonts w:ascii="Arial" w:hAnsi="Arial" w:cs="Arial"/>
      <w:bCs/>
      <w:i/>
      <w:szCs w:val="22"/>
    </w:rPr>
  </w:style>
  <w:style w:type="character" w:styleId="Verwijzingopmerking">
    <w:name w:val="annotation reference"/>
    <w:basedOn w:val="Standaardalinea-lettertype"/>
    <w:semiHidden/>
    <w:unhideWhenUsed/>
    <w:rsid w:val="005E1468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5E1468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5E1468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unhideWhenUsed/>
    <w:rsid w:val="005E146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5E1468"/>
    <w:rPr>
      <w:rFonts w:ascii="Arial" w:hAnsi="Arial"/>
      <w:b/>
      <w:bCs/>
    </w:rPr>
  </w:style>
  <w:style w:type="paragraph" w:styleId="Lijstalinea">
    <w:name w:val="List Paragraph"/>
    <w:basedOn w:val="Standaard"/>
    <w:uiPriority w:val="34"/>
    <w:qFormat/>
    <w:rsid w:val="005A7C57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FC6A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gkelc">
    <w:name w:val="hgkelc"/>
    <w:basedOn w:val="Standaardalinea-lettertype"/>
    <w:rsid w:val="00B96923"/>
  </w:style>
  <w:style w:type="paragraph" w:styleId="Revisie">
    <w:name w:val="Revision"/>
    <w:hidden/>
    <w:uiPriority w:val="99"/>
    <w:semiHidden/>
    <w:rsid w:val="00782EF5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9403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2872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902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2641">
          <w:marLeft w:val="446"/>
          <w:marRight w:val="0"/>
          <w:marTop w:val="77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62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781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07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02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023A70504AA4D8298D3AE5D5C4A86" ma:contentTypeVersion="13" ma:contentTypeDescription="Create a new document." ma:contentTypeScope="" ma:versionID="15bc8ff1c06a601497d766a3794c2dbf">
  <xsd:schema xmlns:xsd="http://www.w3.org/2001/XMLSchema" xmlns:xs="http://www.w3.org/2001/XMLSchema" xmlns:p="http://schemas.microsoft.com/office/2006/metadata/properties" xmlns:ns2="25d3c22c-9f11-4d00-8460-548d3dc2ece9" xmlns:ns3="bd450a94-d378-459a-84ba-fbbe3a0f3a53" targetNamespace="http://schemas.microsoft.com/office/2006/metadata/properties" ma:root="true" ma:fieldsID="39be6c7ce4bea79acef6c34fcc59a0b3" ns2:_="" ns3:_="">
    <xsd:import namespace="25d3c22c-9f11-4d00-8460-548d3dc2ece9"/>
    <xsd:import namespace="bd450a94-d378-459a-84ba-fbbe3a0f3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d3c22c-9f11-4d00-8460-548d3dc2ec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450a94-d378-459a-84ba-fbbe3a0f3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EEA575-124A-4358-86DA-4DEE03EA5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D7D2F6-7727-44E6-B2D5-46A8FDA500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d3c22c-9f11-4d00-8460-548d3dc2ece9"/>
    <ds:schemaRef ds:uri="bd450a94-d378-459a-84ba-fbbe3a0f3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3F4109-66B5-45F5-A3CC-EFEC966B03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1A080F-44C7-4C08-9E3D-45A178F8C4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2</Pages>
  <Words>446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3389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Emmerich, Claudia</cp:lastModifiedBy>
  <cp:revision>3</cp:revision>
  <cp:lastPrinted>2021-03-18T11:18:00Z</cp:lastPrinted>
  <dcterms:created xsi:type="dcterms:W3CDTF">2021-11-18T13:04:00Z</dcterms:created>
  <dcterms:modified xsi:type="dcterms:W3CDTF">2021-11-18T14:03:00Z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0x01010040D023A70504AA4D8298D3AE5D5C4A86</vt:lpwstr>
  </property>
</Properties>
</file>